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644/2017 z 18. 10. 2017</w:t>
      </w:r>
    </w:p>
    <w:p>
      <w:r>
        <w:t>Uznesenie Ústavného súdu SR z 18. októbra 2017, sp. zn. II. ÚS 644/2017, ECLI:SK:USSR:2017:2.US.644.2017.1</w:t>
      </w:r>
    </w:p>
    <w:p>
      <w:r>
        <w:t>Súd: Ústavný súd Slovenskej republiky</w:t>
      </w:r>
    </w:p>
    <w:p>
      <w:r>
        <w:t>Spisová značka: II. ÚS 644/2017</w:t>
      </w:r>
    </w:p>
    <w:p>
      <w:r>
        <w:t>ECLI: ECLI:SK:USSR:2017:2.US.644.2017.1</w:t>
      </w:r>
    </w:p>
    <w:p>
      <w:r>
        <w:t>Dátum vydania: 18. 10. 2017</w:t>
      </w:r>
    </w:p>
    <w:p>
      <w:r>
        <w:t>Forma: Uznesenie</w:t>
      </w:r>
    </w:p>
    <w:p>
      <w:r>
        <w:t>Oblasť práva: Ústavné právo</w:t>
      </w:r>
    </w:p>
    <w:p>
      <w:pPr>
        <w:pStyle w:val="Heading2"/>
      </w:pPr>
      <w:r>
        <w:t>Text rozhodnutia</w:t>
      </w:r>
    </w:p>
    <w:p>
      <w:r>
        <w:t>SLOVENSKÁ REPUBLIKA</w:t>
      </w:r>
    </w:p>
    <w:p>
      <w:r>
        <w:t>UZNESENIE Ústavného súdu Slovenskej republiky II. ÚS 644/2017-46 Ústavný súd Slovenskej republiky na neverejnom zasadnutí 18. októbra 2017 v senáte zloženom z predsedu Ladislava Orosza (sudca spravodajca), zo sudkyne Ľudmily Gajdošíkovej a sudcu Lajosa Mészárosa prerokoval sťažnosť</w:t>
      </w:r>
    </w:p>
    <w:p>
      <w:r>
        <w:t>,</w:t>
      </w:r>
    </w:p>
    <w:p>
      <w:r>
        <w:t>, zastúpeného URBAN s. r. o., advokátska kancelária, Slanská Huta 77, v mene ktorej koná advokát JUDr. Ondrej Urban, MBA, ktorou namieta porušenie svojich základných práv podľa - čl. 19 ods. 3, čl. 22 ods. 1 a 2, čl. 46 ods. 1 a čl. 48 ods. 1 v spojení s čl. 1 ods. 1 a čl. 2 ods. 2 Ústavy Slovenskej republiky a čl. 10 ods. 3, čl. 13, čl. 36 ods. 1 a čl. 38 ods. 1 v spojení s čl. 2 ods. 2 Listiny základných práv a slobôd, ako aj práv podľa čl. 6 ods. 1 a čl. 8 ods. 1 a 2 Dohovoru o ochrane ľudských práv a základných slobôd postupom Špecializovaného trestného súdu Pezinok, pracovisko Banská Bystrica v konaní vedenom pod sp. zn. BB-ŠTS-V-807-1/2011-Ntt-687 a jeho rozhodnutím z 27. septembra 2011, v konaní vedenom pod sp. zn. BB-ŠTS-V-808-1/2011-Ntt-688 a jeho rozhodnutím z 27. septembra 2011 a v konaní vedenom pod sp. zn. BB-ŠTS-V-809-1/2011-Ntt-689 a jeho rozhodnutím z 27. septembra 2011, - čl. 19 ods. 3, čl. 22 ods. 1 a 2, čl. 46 ods. 1 a čl. 48 ods. 1 v spojení s čl. 1 ods. 1 a čl. 2 ods. 2 Ústavy Slovenskej republiky a čl. 10 ods. 3, čl. 13, čl. 36 ods. 1 a čl. 38 ods. 1 v spojení s čl. 2 ods. 2 Listiny základných práv a slobôd, ako aj práv podľa čl. 6 ods. 1 a čl. 8 ods. 1 a 2 Dohovoru o ochrane ľudských práv a základných slobôd postupom Špecializovaného trestného súdu Pezinok, pracovisko Banská Bystrica v konaní vedenom pod sp. zn. BB-ŠTS-122/2012 a jeho rozhodnutím z 26. júna 2012,</w:t>
      </w:r>
    </w:p>
    <w:p>
      <w:r>
        <w:t>- čl. 19 ods. 3, čl. 22 ods. 1 a 2 a čl. 46 ods. 1 v spojení s čl. 1 ods. 1 a čl. 2 ods. 2 Ústavy Slovenskej republiky a čl. 10 ods. 3, čl. 13 a čl. 36 ods. 1 v spojení s čl. 2 ods. 2 Listiny základných práv a slobôd, ako aj práv podľa čl. 6 ods. 1 a čl. 8 ods. 1 a 2 Dohovoru o ochrane ľudských práv a základných slobôd postupom Úradu špeciálnej prokuratúry Generálnej prokuratúry Slovenskej prokuratúry vo veci vedenej pod sp. zn. VII/1 Gv 101/12/1000 a jeho prípismi z 15. augusta 2014 a z 30. októbra 2014, - čl. 19 ods. 3, čl. 22 ods. 1 a 2 a čl. 46 ods. 1 v spojení s čl. 1 ods. 1 a čl. 2 ods. 2 Ústavy Slovenskej republiky a čl. 10 ods. 3, čl. 13 a čl. 36 ods. 1 v spojení s čl. 2 ods. 2 Listiny základných práv a slobôd, ako aj práv čl. 6 ods. 1 a čl. 8 ods. 1 a 2 Dohovoru o ochrane ľudských práv a základných slobôd postupom Generálnej prokuratúry Slovenskej republiky vo veci vedenej pod sp. zn. VI/I Gd 392/15/1000 a jej upovedomením o vybavení podnetu z 22. júla 2015 a vo veci vedenej pod sp. zn. XVI Gn 19/15/1000 a jej upovedomením o vybavení podnetu z 2. októbra 2015 a - čl. 19 ods. 3, čl. 22 ods. 1 a 2 a čl. 46 ods. 1 v spojení s čl. 1 ods. 1 a čl. 2 ods. 2 Ústavy Slovenskej republiky a čl. 10 ods. 3, čl. 13 a čl. 36 ods. 1 v spojení s čl. 2 ods. 2 Listiny základných práv a slobôd, ako aj práv podľa čl. 6 ods. 1 a čl. 8 ods. 1 a 2 Dohovoru o ochrane ľudských práv a základných slobôd postupom Protimonopolného úradu Slovenskej republiky v konaní vedenom pod sp. zn. 0021/OKT/2014, a takto rozhodol: Konanie o sťažnosti</w:t>
      </w:r>
    </w:p>
    <w:p>
      <w:r>
        <w:t>vedené pod sp. zn. Rvp 16380/2015</w:t>
      </w:r>
    </w:p>
    <w:p>
      <w:r>
        <w:t>a konanie o sťažnosti</w:t>
      </w:r>
    </w:p>
    <w:p>
      <w:r>
        <w:t>,a</w:t>
      </w:r>
    </w:p>
    <w:p>
      <w:r>
        <w:t>,</w:t>
      </w:r>
    </w:p>
    <w:p>
      <w:r>
        <w:t>vedené pod</w:t>
      </w:r>
    </w:p>
    <w:p>
      <w:r>
        <w:t>sp. zn. Rvp 16364/2015 s p á j a na spoločné konanie, ktoré bude ďalej vedené pod sp. zn. Rvp 16364/2015. Odôvodnenie: I. Ústavnému súdu Slovenskej republiky (ďalej len „ústavný súd“) bola 14. decembra 2015 osobne doručená sťažnosť</w:t>
      </w:r>
    </w:p>
    <w:p>
      <w:r>
        <w:t>, 2</w:t>
      </w:r>
    </w:p>
    <w:p>
      <w:r>
        <w:t>(ďalej len</w:t>
      </w:r>
    </w:p>
    <w:p>
      <w:r>
        <w:t>„sťažovateľ“), zastúpeného URBAN s. r. o., advokátska kancelária, Slanská Huta 77, v mene ktorej koná advokát JUDr. Ondrej Urban, MBA, ktorou namieta porušenie svojich základných práv podľa - čl. 19 ods. 3, čl. 22 ods. 1 a 2, čl. 46 ods. 1 a čl. 48 ods. 1 v spojení s čl. 1 ods. 1 a čl. 2 ods. 2 Ústavy Slovenskej republiky (ďalej len „ústava“) a čl. 10 ods. 3, čl. 13, čl. 36 ods. 1 a čl. 38 ods. 1 v spojení s čl. 2 ods. 2 Listiny základných práv a slobôd (ďalej len „listina“), ako aj práv podľa čl. 6 ods. 1 a čl. 8 ods. 1 a 2 Dohovoru o ochrane ľudských práv a základných slobôd (ďalej len „dohovor“) postupom Špecializovaného trestného súdu Pezinok, pracovisko Banská Bystrica (ďalej len „špecializovaný trestný súd“) v konaní vedenom pod sp. zn. BB-ŠTS-V-807-1/2011-Ntt-687 a jeho rozhodnutím z 27. septembra 2011, v konaní vedenom pod sp. zn. BB-ŠTS-V-808-1/2011-Ntt-688 a jeho rozhodnutím z 27. septembra 2011 a v konaní vedenom pod sp. zn. BB-ŠTS-V-809-1/2011-Ntt-689 a jeho rozhodnutím z 27. septembra 2011, - čl. 19 ods. 3, čl. 22 ods. 1 a 2, čl. 46 ods. 1 a čl. 48 ods. 1 v spojení s čl. 1 ods. 1 a čl. 2 ods. 2 ústavy a čl. 10 ods. 3, čl. 13, čl. 36 ods. 1 a čl. 38 ods. 1 v spojení s čl. 2 ods. 2 listiny, ako aj práv podľa čl. 6 ods. 1 a čl. 8 ods. 1 a 2 dohovoru postupom špecializovaného trestného súdu v konaní vedenom pod sp. zn. BB-ŠTS-122/2012 a jeho rozhodnutím z 26. júna 2012, - čl. 19 ods. 3, čl. 22 ods. 1 a 2 a čl. 46 ods. 1 v spojení s čl. 1 ods. 1 a čl. 2 ods. 2 ústavy a čl. 10 ods. 3, čl. 13 a čl. 36 ods. 1 v spojení s čl. 2 ods. 2 listiny, ako aj práv podľa čl. 6 ods. 1 a čl. 8 ods. 1 a 2 dohovoru postupom Úradu špeciálnej prokuratúry Generálnej prokuratúry Slovenskej prokuratúry (ďalej len „špeciálna prokuratúra“) vo veci vedenej pod sp. zn. VII/1 Gv 101/12/1000 a jeho prípismi z 15. augusta 2014 a z 30. októbra 2014, - čl. 19 ods. 3, čl. 22 ods. 1 a 2 a čl. 46 ods. 1 v spojení s čl. 1 ods. 1 a čl. 2 ods. 2 ústavy a čl. 10 ods. 3, čl. 13 a čl. 36 ods. 1 v spojení s čl. 2 ods. 2 listiny, ako aj práv čl. 6 ods. 1 a čl. 8 ods. 1 a 2 dohovoru postupom Generálnej prokuratúry Slovenskej republiky (ďalej len „generálna prokuratúra“) vo veci vedenej pod sp. zn. VI/I Gd 392/15/1000 a jej upovedomením o vybavení podnetu z 22. júla 2015 a vo veci vedenej pod sp. zn. XVI Gn 19/15/1000 a jej upovedomením o vybavení podnetu z 2. októbra 2015 a - čl. 19 ods. 3, čl. 22 ods. 1 a 2 a čl. 46 ods. 1 v spojení s čl. 1 ods. 1 a čl. 2 ods. 2 ústavy a čl. 10 ods. 3, čl. 13 a čl. 36 ods. 1 v spojení s čl. 2 ods. 2 listiny, ako aj práv podľa</w:t>
      </w:r>
    </w:p>
    <w:p>
      <w:r>
        <w:t>3</w:t>
      </w:r>
    </w:p>
    <w:p>
      <w:r>
        <w:t>čl. 6 ods. 1 a čl. 8 ods. 1 a 2 dohovoru postupom Protimonopolného úradu Slovenskej republiky (ďalej len „protimonopolný úrad“) v konaní vedenom pod sp. zn. 0021/OKT/2014. Ústavnému súdu bola rovnako 14. decembra 2015 doručená sťažnosť ,a</w:t>
      </w:r>
    </w:p>
    <w:p>
      <w:r>
        <w:t>,</w:t>
      </w:r>
    </w:p>
    <w:p>
      <w:r>
        <w:t>vo veci namietaného porušenia ich základných</w:t>
      </w:r>
    </w:p>
    <w:p>
      <w:r>
        <w:t>práv a slobôd podľa - čl. 19 ods. 2 a 3, čl. 22 ods. 1 a 2, čl. 46 ods. 1 a čl. 48 ods. 1 ústavy, ako aj čl. 6 ods. 1 a čl. 8 ods. 1 a 2 dohovoru postupom špecializovaného trestného súdu v konaní vedenom pod sp. zn. BB-ŠTS-V-807-1/2011-Ntt-687 a jeho rozhodnutím z 27. septembra 2011, v konaní vedenom pod sp. zn. BB-ŠTS-V-808-1/2011-Ntt-688 a jeho rozhodnutím z 27. septembra 2011 a v konaní vedenom pod sp. zn. BB-ŠTS-V-809-1/2011-Ntt-689 a jeho rozhodnutím z 27. septembra 2011, - čl. 19 ods. 2 a 3, čl. 22 ods. 1 a 2 a čl. 46 ods. 1 ústavy, ako aj čl. 6 ods. 1 a čl. 8 ods. 1 a 2 dohovoru postupom špecializovaného trestného súdu v konaní vedenom pod sp. zn. BB-ŠTS-122/2012 a jeho rozhodnutím z 26. júna 2012, - čl. 19 ods. 2 a 3, čl. 22 ods. 1 a 2 a čl. 46 ods. 1 ústavy, ako aj čl. 8 ods. 1 a 2 dohovoru</w:t>
      </w:r>
    </w:p>
    <w:p>
      <w:r>
        <w:t>postupom</w:t>
      </w:r>
    </w:p>
    <w:p>
      <w:r>
        <w:t>špeciálnej</w:t>
      </w:r>
    </w:p>
    <w:p>
      <w:r>
        <w:t>prokuratúry</w:t>
      </w:r>
    </w:p>
    <w:p>
      <w:r>
        <w:t>vo</w:t>
      </w:r>
    </w:p>
    <w:p>
      <w:r>
        <w:t>veci</w:t>
      </w:r>
    </w:p>
    <w:p>
      <w:r>
        <w:t>vedenej</w:t>
      </w:r>
    </w:p>
    <w:p>
      <w:r>
        <w:t>pod</w:t>
      </w:r>
    </w:p>
    <w:p>
      <w:r>
        <w:t>sp.</w:t>
      </w:r>
    </w:p>
    <w:p>
      <w:r>
        <w:t>zn.</w:t>
      </w:r>
    </w:p>
    <w:p>
      <w:r>
        <w:t>VII/1 Gv 101/12/1000-67 a jej prípismi z 15. augusta 2014 a z 30. októbra 2014, - čl. 19 ods. 2 a 3, čl. 22 ods. 1 a 2 a čl. 46 ods. 1 ústavy, ako aj čl. 8 ods. 1 a 2 dohovoru</w:t>
      </w:r>
    </w:p>
    <w:p>
      <w:r>
        <w:t>postupom</w:t>
      </w:r>
    </w:p>
    <w:p>
      <w:r>
        <w:t>generálnej</w:t>
      </w:r>
    </w:p>
    <w:p>
      <w:r>
        <w:t>prokuratúry</w:t>
      </w:r>
    </w:p>
    <w:p>
      <w:r>
        <w:t>vo</w:t>
      </w:r>
    </w:p>
    <w:p>
      <w:r>
        <w:t>veci</w:t>
      </w:r>
    </w:p>
    <w:p>
      <w:r>
        <w:t>vedenej</w:t>
      </w:r>
    </w:p>
    <w:p>
      <w:r>
        <w:t>pod</w:t>
      </w:r>
    </w:p>
    <w:p>
      <w:r>
        <w:t>sp.</w:t>
      </w:r>
    </w:p>
    <w:p>
      <w:r>
        <w:t>zn.</w:t>
      </w:r>
    </w:p>
    <w:p>
      <w:r>
        <w:t>XVI Gn 19/15/1000-12 a jeho upovedomením o vybavení podnetu z 2. októbra 2015 a - čl. 19 ods. 2 a 3, čl. 22 ods. 1 a 2 a čl. 46 ods. 1 ústavy, ako aj čl. 8 ods. 1 a 2 dohovoru postupom protimonopolného úradu v konaní vedenom pod sp. zn. 0021/OKT/2014 a jeho rozhodnutím sp. zn. 2015/KH/1/1/023 zo 7. júla 2015. Sťažnosť</w:t>
      </w:r>
    </w:p>
    <w:p>
      <w:r>
        <w:t>, a</w:t>
      </w:r>
    </w:p>
    <w:p>
      <w:r>
        <w:t>,</w:t>
      </w:r>
    </w:p>
    <w:p>
      <w:r>
        <w:t>je vedená pod</w:t>
      </w:r>
    </w:p>
    <w:p>
      <w:r>
        <w:t>sp. zn. Rvp 16364/2015 a podľa v tom čase platného a účinného rozvrhu práce ústavného súdu na obdobie od 1. 3. 2015 do 29. 2. 2016 bola pridelená sudcovi spravodajcovi Lajosovi Mészarosovi, ktorý je tiež členom II. senátu ústavného súdu.</w:t>
      </w:r>
    </w:p>
    <w:p>
      <w:r>
        <w:t>4</w:t>
      </w:r>
    </w:p>
    <w:p>
      <w:r>
        <w:t>II. Podľa § 31a ods. 1 zákona Národnej rady Slovenskej republiky č. 38/1993 Z. z. o organizácii Ústavného súdu Slovenskej republiky, o konaní pred ním a o postavení jeho sudcov v znení neskorších predpisov (ďalej len „zákon o ústavnom súde“) ak tento zákon neustanovuje inak a povaha veci to nevylučuje, použijú sa na konanie pred ústavným súdom primerane ustanovenia Civilného sporového poriadku (ďalej len „CSP“) alebo Trestného poriadku. Podľa prvej vety § 166 ods. 1 CSP v záujme hospodárnosti konania súd spojí na spoločné konanie také konania, ktoré sa pred ním začali a skutkovo spolu súvisia alebo sa týkajú tých istých strán. Zákon o ústavnom súde nemá osobitné ustanovenie o spojení vecí, avšak v súlade s citovaným § 31a zákona o ústavnom súde možno v konaní o sťažnosti podľa čl. 127 ústavy použiť na prípadné spojenie vecí primerane § 166 ods. 1 CSP. Podľa čl. II ods. 10 rozvrhu práce ústavného súdu na obdobie od 1. 3. 2017 do 28. 2. 2018 (ďalej len „rozvrh práce“) v záujme hospodárnosti konania môže plénum ústavného súdu rozhodnúť o spojení vecí patriacich do pôsobnosti senátov ústavného súdu, ktoré boli pridelené členom rôznych senátov ako sudcom spravodajcom, na spoločné konanie, ak tieto veci spolu skutkovo súvisia alebo sa týkajú tých istých účastníkov. Návrh na rozhodnutie o spojení môže plénu ústavného súdu podať sudca spravodajca vo veci, ktorej spojenie s inou vecou sa navrhuje, alebo predsedníčka ústavného súdu. Ak vzhľadom na okolnosti hodné osobitného zreteľa nerozhodne plénum inak, je na spoločné konanie o spojených veciach príslušný ten senát ústavného súdu, ktorého členom je sudca spravodajca v tej zo spájaných vecí, v ktorej začalo konanie na ústavnom súde skôr (§ 18 ods. 2 zákona o ústavnom súde). Za rovnakých podmienok môže plénum ústavného súdu rozhodnúť o spojení vecí patriacich do jeho pôsobnosti, ktoré boli pridelené rôznym sudcom spravodajcom. Ak vzhľadom na okolnosti hodné osobitného zreteľa nerozhodne plénum inak, sudcom spravodajcom v spoločnom konaní o spojených veciach je sudca spravodajca</w:t>
      </w:r>
    </w:p>
    <w:p>
      <w:r>
        <w:t>5</w:t>
      </w:r>
    </w:p>
    <w:p>
      <w:r>
        <w:t>v tej zo spájaných vecí, v ktorej začalo konanie na ústavnom súde skôr. O spojení ostatných vecí patriacich do pôsobnosti senátov ústavného súdu, ktoré spolu skutkovo súvisia alebo sa týkajú tých istých účastníkov, rozhoduje príslušný senát ústavného súdu určený podľa bodu 5, a to na návrh sudcu spravodajcu vo veci, ktorej spojenie s inou vecou sa navrhuje. Ak vzhľadom na okolnosti hodné osobitného zreteľa nerozhodne senát inak, sudcom spravodajcom v spoločnom konaní o spojených veciach je sudca spravodajca v tej zo spájaných vecí, v ktorej začalo konanie na ústavnom súde skôr. Zo spisov ústavného súdu sp. zn. Rvp 16364/2015 a sp. zn. Rvp 16380/2015 vyplýva, že tieto veci spolu skutkovo súvisia, pretože predmetom sťažností je namietané porušenie rovnakých práv sťažovateľov garantovaných ústavou, listinou a dohovorom tými istými postupmi a rozhodnutiami špecializovaného trestného súdu, špeciálnej prokuratúry, generálnej prokuratúry a protimonopolného úradu. Navyše, sťažnostná argumentácia v oboch veciach je takmer identická. Vzhľadom na to, že sťažnosti sťažovateľov právne i skutkovo úzko súvisia a sú obsahom takmer totožné, ústavný súd v záujme hospodárnosti konania podľa § 31a ods. 1 zákona o ústavnom súde v spojení s § 166 ods. 1 CSP a podľa čl. II ods. 10 rozvrhu práce rozhodol, že veci vedené pod sp. zn. Rvp 16364/2015 a sp. zn. Rvp 16380/2015 spája na spoločné konanie, ktoré bude ďalej vedené pod sp. zn. Rvp 16364/2015. Uvedené skutočnosti boli podkladom pre záver ústavného súdu obsiahnutý vo výroku tohto rozhodnutia. P o u č e n i e : Proti tomuto rozhodnutiu nemožno podať opravný prostriedok. V Košiciach 18. októbra 2017</w:t>
      </w:r>
    </w:p>
    <w:p>
      <w:r>
        <w:t>6</w:t>
      </w:r>
    </w:p>
    <w:p/>
    <w:p>
      <w:r>
        <w:t>Zdroj: KAUZIS.SK – https://www.kauzis.sk/judikatura/r/ECLI:SK:USSR:2017:2.US.644.2017.1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