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646/2017 z 18. 10. 2017</w:t>
      </w:r>
    </w:p>
    <w:p>
      <w:r>
        <w:t>Uznesenie Ústavného súdu SR z 18. októbra 2017, sp. zn. II. ÚS 646/2017, ECLI:SK:USSR:2017:2.US.646.2017.1</w:t>
      </w:r>
    </w:p>
    <w:p>
      <w:r>
        <w:t>Súd: Ústavný súd Slovenskej republiky</w:t>
      </w:r>
    </w:p>
    <w:p>
      <w:r>
        <w:t>Spisová značka: II. ÚS 646/2017</w:t>
      </w:r>
    </w:p>
    <w:p>
      <w:r>
        <w:t>ECLI: ECLI:SK:USSR:2017:2.US.646.2017.1</w:t>
      </w:r>
    </w:p>
    <w:p>
      <w:r>
        <w:t>Dátum vydania: 18. 10. 2017</w:t>
      </w:r>
    </w:p>
    <w:p>
      <w:r>
        <w:t>Forma: Uznesenie</w:t>
      </w:r>
    </w:p>
    <w:p>
      <w:r>
        <w:t>Oblasť práva: Ústavné právo</w:t>
      </w:r>
    </w:p>
    <w:p>
      <w:pPr>
        <w:pStyle w:val="Heading2"/>
      </w:pPr>
      <w:r>
        <w:t>Text rozhodnutia</w:t>
      </w:r>
    </w:p>
    <w:p>
      <w:r>
        <w:t>SLOVENSKÁ REPUBLIKA</w:t>
      </w:r>
    </w:p>
    <w:p>
      <w:r>
        <w:t>UZNESENIE Ústavného súdu Slovenskej republiky II. ÚS 646/2017-12 Ústavný súd Slovenskej republiky na neverejnom zasadnutí 18. októbra 2017 v senáte zloženom z predsedu Ladislava Orosza (sudca spravodajca), zo sudkyne Ľudmily Gajdošíkovej a sudcu Lajosa Mészárosa predbežne prerokoval sťažnosť</w:t>
      </w:r>
    </w:p>
    <w:p>
      <w:r>
        <w:t>,</w:t>
      </w:r>
    </w:p>
    <w:p>
      <w:r>
        <w:t>, zastúpenej advokátkou JUDr. Miladou Koukalovou, Špitálska 10, Bratislava, ktorou namieta porušenie svojho základného práva podľa čl. 48 ods. 2 Ústavy Slovenskej republiky postupom Okresného súdu Bratislava II v konaní vedenom pod sp. zn. 19 C 224/2015, a takto rozhodol: Sťažnosť</w:t>
      </w:r>
    </w:p>
    <w:p>
      <w:r>
        <w:t>o d m i e t a ako zjavne neopodstatnenú. Odôvodnenie: I.</w:t>
      </w:r>
    </w:p>
    <w:p>
      <w:r>
        <w:t>Ústavnému súdu Slovenskej republiky (ďalej len „ústavný súd“) bola 20. decembra 2016 doručená sťažnosť</w:t>
      </w:r>
    </w:p>
    <w:p>
      <w:r>
        <w:t>,</w:t>
      </w:r>
    </w:p>
    <w:p>
      <w:r>
        <w:t>(ďalej len</w:t>
      </w:r>
    </w:p>
    <w:p>
      <w:r>
        <w:t>„sťažovateľka“), zastúpenej advokátkou JUDr. Miladou Koukalovou, Špitálska 10, Bratislava, ktorou namieta, že postupom Okresného súdu Bratislava II (ďalej len „okresný súd“) v konaní vedenom pod sp. zn. 19 C 224/2015 (ďalej aj „napadnuté konanie“) bolo</w:t>
      </w:r>
    </w:p>
    <w:p>
      <w:r>
        <w:t>porušené jej základné právo podľa čl. 48 ods. 2 Ústavy Slovenskej republiky (ďalej len „ústava“) v časti, ktorou garantuje prerokovanie veci v jej prítomnosti a v časti garantujúcej možnosť vyjadriť sa k všetkým vykonávaným dôkazom. Sťažovateľka kvalifikuje namietaný postup ako iný zásah orgánu verejnej moci (okresného súdu). Zo sťažnosti a z jej príloh vyplýva, že sťažovateľka v procesnom postavení žalovanej bola účastníčkou napadnutého konania o zaplatenie sumy 233,59 € s príslušenstvom. Po neúspešnom doručovaní platobného rozkazu okresného súdu sp. zn. 19 C 224/2015 z 18. mája 2016 sťažovateľke na adresu jej trvalého pobytu (podľa údajov poštového doručovateľa uvedených na vrátenej zásielke táto ostala neprevzatá aj po uplynutí odbernej lehoty, prvý pokus o doručenie sa uskutočnil 1. júna 2015 a opakovaný pokus 2. júna 2015, pozn.) a po bezúspešnom vykonaní lustrácie v Registri obyvateľov Slovenskej republiky, v registri Sociálnej poisťovne, v registri Zboru väzenskej a justičnej stráže a prešetrení jej pobytu na dopyt okresného súdu obvodným oddelením Policajného zboru Ružinov – východ, okresný súd uznesením č. k. 19 C 224/2015-50 z 30. septembra 2015 zrušil platobný rozkaz v plnom rozsahu z dôvodu, že sa ho nepodarilo doručiť sťažovateľke do vlastných rúk. Následne okresný súd uznesením č. k. 19 C 224/2015-51 z 30. septembra 2015 ustanovil sťažovateľke (žalovanej) za opatrovníka pre toto konanie tajomníčku okresného súdu podľa § 29 ods. 2 Občianskeho súdneho poriadku s odôvodnením, že „Z obsahu spisu súd zistil, že odporca v mieste trvalého pobytu nepreberá súdne zásielky, v mieste trvalého bydliska sa nezdržiava, nesplnil svoju ohlasovaciu povinnosť, jeho terajší pobyt nie je známy.“. V ďalšom konaní okresný súd konal a doručoval zásielky adresované sťažovateľke výlučne ustanovenej opatrovníčke. Okresný súd vo veci rozhodol rozsudkom sp. zn. 19 C 224/2015 z 10. novembra 2015 tak, že sťažovateľku zaviazal zaplatiť žalobcovi istinu v sume 233,59 € s poplatkom z omeškania a trovy právneho zastúpenia. Rozsudok nadobudol právoplatnosť 9. decembra 2015.</w:t>
      </w:r>
    </w:p>
    <w:p>
      <w:r>
        <w:t>2</w:t>
      </w:r>
    </w:p>
    <w:p>
      <w:r>
        <w:t>Sťažovateľka v sťažnosti uvádza, že jej „Dňa 02. 11. 2016... ako povinnej, prostredníctvom jej zamestnávateľa, osobne doručené upovedomenie o začatí exekúcie zo dňa 03. 03. 2016, č. k. EX 26/2016, v ktorom jej bola... uložená povinnosť zaplatiť pohľadávku vo výške 233,59 EUR s príslušenstvom oprávnenému... a to na základe vykonateľného exekučného titulu, Rozsudok Okresného súdu Bratislava II zo dňa 10. 11. 2015, č. k. 19 C/224/2015-60... Doručením upovedomenia o začatí exekúcie zo dňa 03. 03. 2016. č. k. EX 26/2016. sa sťažovateľka po prvýkrát dozvedela o existencii konania vedeného na Okresnom súde Bratislava II. č. k. 19 C 224/2015, ktoré bolo ukončené Rozsudkom Okresného súdu Bratislava II zo dňa 10. 11. 2015, právoplatným dňa 09. 12. 2015 a vykonateľným dňa 13. 12. 2015. Uplatňovaný nárok na úhradu poistného zo strany</w:t>
      </w:r>
    </w:p>
    <w:p>
      <w:r>
        <w:t>je absolútne</w:t>
      </w:r>
    </w:p>
    <w:p>
      <w:r>
        <w:t>neoprávnený. Z uvedeného vyplýva, že vymáhanie pohľadávok Perspektíva družstevnej zdravotnej poisťovne voči sťažovateľke je neprípustné nakoľko - sťažovateľka obdržala v roku 1999 vyjadrenie pracovníka, že Perspektíva družstevná zdravotná poisťovňa voči nej neeviduje žiadne nedoplatky. - sťažovateľka bola v období od 01. 10. 1997 do 30. 06. 1999 sústavne v trvalom pracovnom pomere, pričom povinnosť odvádzať za ňu poistné mal zamestnávateľ, -</w:t>
      </w:r>
    </w:p>
    <w:p>
      <w:r>
        <w:t>ani</w:t>
      </w:r>
    </w:p>
    <w:p>
      <w:r>
        <w:t>žiadne</w:t>
      </w:r>
    </w:p>
    <w:p>
      <w:r>
        <w:t>nedoplatky na poistnom zamestnávateľa sťažovateľky neevidujú. Súd vykonal dňa 04. 05. 2015 lustráciu v</w:t>
      </w:r>
    </w:p>
    <w:p>
      <w:r>
        <w:t>Z odpovede je</w:t>
      </w:r>
    </w:p>
    <w:p>
      <w:r>
        <w:t>zrejmé, že sťažovateľka je od roku 2003 sústavne v trvalom pracovnom pomere u zamestnávateľa</w:t>
      </w:r>
    </w:p>
    <w:p>
      <w:r>
        <w:t>, so sídlom</w:t>
      </w:r>
    </w:p>
    <w:p>
      <w:r>
        <w:t>Súd požiadal Obvodné oddelenie Policajného zboru Ružinov o prešetrenie pobytu sťažovateľky, pričom podľa zaslanej písomnej odpovede, sťažovateľka nebola na adrese trvalého pobytu ani pri opakovaných pokusoch zastihnutá. Súd vykonal lustráciu v ZVJS s odpoveďou, že hľadaná osoba sa nenachádza v evidencii ZVJS.</w:t>
      </w:r>
    </w:p>
    <w:p>
      <w:r>
        <w:t>3</w:t>
      </w:r>
    </w:p>
    <w:p>
      <w:r>
        <w:t>Opakované doručovanie na adresu trvalého bydliska sťažovateľky súd nevykonal. Súd rovnako nevykonal doručovanie na pracovisko sťažovateľky. Na základe vyššie uvedeného namieta sťažovateľka postup súdu v konaní vedenom na Okresnom súde Bratislava II. č. k. 19 C/224/2015, nakoľko sťažovateľke bola postupom súdu odňatá možnosť konať pred súdom, nakoľko - súd napriek vykonanej lustrácii sa nepokúsil doručiť písomnosť sťažovateľke na pracovisku, - vykonal iba jedno doručovanie v mieste trvalého bydliska sťažovateľky, ktoré bolo neúspešné, všetky ďalšie písomnosti, vrátane Rozsudku, doručoval už výlučne ustanovenému opatrovníkovi. Napriek skutočnosti, že sťažovateľka žije v</w:t>
      </w:r>
    </w:p>
    <w:p>
      <w:r>
        <w:t>na mieste svojho</w:t>
      </w:r>
    </w:p>
    <w:p>
      <w:r>
        <w:t>trvalého bydliska pravidelne vyberá poštovú schránku a pravidelne sú jej doručované aj oznámenia o uložení doručovaných zásielok na pošte. Sťažovateľka má za to, ak by súd vykonal opakované doručenie, alebo by využil doručenie písomnosti na pracovisku tak, ako učinil exekútor pri doručovaní upovedomenia o začatí exekúcie, mohla by v súdnom konaní brániť svoje práva. Markantné je to najmä z dôvodu, že</w:t>
      </w:r>
    </w:p>
    <w:p>
      <w:r>
        <w:t>sa návrhom na vydanie platobného</w:t>
      </w:r>
    </w:p>
    <w:p>
      <w:r>
        <w:t>rozkazu domáhal absolútne neoprávneného nároku na úhradu poistného v období, keď za povinnú hradil poistné zamestnávateľ...</w:t>
      </w:r>
    </w:p>
    <w:p>
      <w:r>
        <w:t>si uplatnil nárok na úhradu poistného</w:t>
      </w:r>
    </w:p>
    <w:p>
      <w:r>
        <w:t>splatného v období rokov 1997 až 1999, a to žalobou v roku 2015. Sťažovateľka nemala možnosť sa v súdnom konaní adekvátne brániť a uplatniť námietku premlčania. Sťažovateľka tvrdí, že bolo porušené jej základné právo na prerokovanie veci v jej prítomnosti s možnosťou vyjadriť sa ku všetkým vykonávaným dôkazom, upraveného v článku 48 ods. 2 Ústavy, pričom k jeho porušeniu prišlo iným zásahom orgánu verejnej moci a to postupom Okresného súdu Bratislava II. Ustanovenie opatrovníka bez toho, aby boli splnené podmienky určené v § 29 ods. 2 O. s. p. a následné konanie súdu už len s ustanoveným opatrovníkom, viedlo k odňatiu možnosti sťažovateľky konať pred súdom a realizovať jej patriace procesné práva účastníka konania (§ 237 písm. f/ O. s. p.). Táto procesná vada je dôvodom, pre ktorý musí byť rozhodnutie v takomto konaní pri použití opravných prostriedkov vždy zrušené, pretože 4</w:t>
      </w:r>
    </w:p>
    <w:p>
      <w:r>
        <w:t>rozhodnutie vydané v konaní postihnutom tak závažnou procesnou vadou nemôže byť považované za správne. Sťažovateľke však iným zásahom orgánu verejnej moci, t. j. postupom súdu v konaní bola odňatá možnosť uplatniť riadne i mimoriadne opravné prostriedky. Sťažovateľka považuje za potrebné tiež uviesť, že určenie zamestnanca súdu za opatrovníka účastníka konania zákon (§ 29 ods. 2 O. s. p.) síce výslovne nevylučuje, napriek tomu sa tento procesný postup prieči účelu, ktorý je sledovaný uvedeným zákonným ustanovením. Opatrovník má totiž v konaní hájiť práva a oprávnené záujmy účastníka, ktorého zastupuje. Pokiaľ má za účastníka konania konať zamestnanec súdu, ktorý vec prejednáva a rozhoduje, nemožno objektívne očakávať, že bude dostatočne razantne hájiť práva zastúpeného tak, ako sa od opatrovníka požaduje. Opatrovník v tomto prípade neuplatnil úplne zjavnú námietku premlčania uplatňovaného nároku.“. Na základe uvedenej sťažnostnej argumentácie sťažovateľka navrhuje, aby ústavný súd po prijatí jej sťažnosti na ďalšie konanie vydal tento nález: „Základné právo sťažovateľky</w:t>
      </w:r>
    </w:p>
    <w:p>
      <w:r>
        <w:t>na prerokovanie veci v jej</w:t>
      </w:r>
    </w:p>
    <w:p>
      <w:r>
        <w:t>prítomnosti, s možnosťou vyjadriť sa ku všetkým vykonávaným dôkazom, upravené v článku 48 ods. 2 Ústavy Slovenskej republiky bolo porušené iným zásahom orgánu verejnej moci, t. j. postupom Okresného súdu Bratislava U v konaní vedenom pod spis. zn. 19 C 224/2015, a to ustanovením opatrovníka bez toho, aby boli splnené podmienky určené v § 29 ods. 2 O. s. p. a následné konanie súdu už len s ustanoveným opatrovníkom, čo viedlo k odňatiu možnosti sťažovateľky konať pred súdom a realizovať jej patriace procesné práva účastníka konania (§ 237 písm. f/ O. s. p.). Ústavný súd ruší iný zásah orgánu verejnej moci, t.j. postup Okresného súdu Bratislava II v konaní vedenom pod spis. zn. 19 C 224/2015, a to ustanovenie opatrovníka a následné konanie súdu už len s ustanoveným opatrovníkom a vec vracia na ďalšie konanie. Sťažovateľka si zároveň uplatňuje náhradu trov konania v rozsahu procesných úkonov, ako aj ďalších nákladov spojených s uplatňovaním ochrany jej základného práva na Ústavnom súde Slovenskej republiky.“ 5</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Podľa ustálenej judikatúry ústavného súdu o zjavne neopodstatnenú sťažnosť ide vtedy, keď napadnutým postupom alebo napadnutým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6</w:t>
      </w:r>
    </w:p>
    <w:p>
      <w:r>
        <w:t>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Z časti I tohto uznesenia vyplýva, že sťažovateľka sa uchádza o ústavnú ochranu svojich práv sťažnosťou podľa čl. 127 ods. 1 ústavy v právnej veci, ktorej predmetom je preskúmanie ústavnoprávnej konformity postupu okresného súdu v spore o zaplatenie sumy 233,59 € s príslušenstvom. Z tohto hľadiska ide nepochybne o právnu vec, ktorú možno označiť ako bagateľnú. Ústavný súd v tejto súvislosti poukazuje na § 422 ods. 1 zákona č. 160/2015 Z. z. Civilného sporového poriadku v znení neskorších predpisov, z ktorého ustanovení vyplýva neprípustnosť dovolania, ak napadnutý výrok odvolacieho súdu o peňažnom plnení neprevyšuje zákonom ustanovený násobok minimálnej mzdy, pričom na príslušenstvo sa neprihliada (obdobné ustanovenie obsahoval aj Občiansky súdny poriadok v prvej vete § 238 ods. 5, podľa ktorého dovolanie nie je prípustné ani vo veciach, v ktorých bolo napadnuté právoplatné rozhodnutie odvolacieho súdu o peňažnom plnení neprevyšujúcom trojnásobok minimálnej mzdy). Za okolností, keď Civilný sporový poriadok (obdobne ako predtým Občiansky súdny poriadok) vylučuje u bagateľných vecí prieskum rozhodnutí vydaných druhostupňovými súdmi, je proti logike pripustiť, aby porovnateľná vec bola predmetom ústavného prieskumu (m. m. IV. ÚS 358/08, ako aj IV. ÚS 340/2014, III. ÚS 529/2014, II. ÚS 468/2015, II. ÚS 357/2015). Uvedené skutočnosti už sami osebe zakladajú dôvod na odmietnutie sťažnosti sťažovateľky ako zjavne neopodstatnenej. Opodstatnenosť sťažnosti podľa čl. 127 ods. 1 ústavy v takýchto veciach prichádza do úvahy iba v prípadoch extrémneho vybočenia zo štandardov uplatňovaných v rozhodovacej činnosti všeobecných súdov, ktoré by mohli mať za následok porušenie ústavou garantovaných základných práv (m. m. IV. ÚS 358/08), resp. v prípadoch, ak pôjde o takú intenzitu neprípustného zásahu, ktorá koliduje s podstatou a zmyslom základných</w:t>
      </w:r>
    </w:p>
    <w:p>
      <w:r>
        <w:t>7</w:t>
      </w:r>
    </w:p>
    <w:p>
      <w:r>
        <w:t>práv a slobôd (pozri nález Ústavného súdu Českej republiky sp. zn. III. ÚS 1996/13, bod 27). K extrémnemu vybočeniu zo štandardov riadneho súdneho konania, resp. takému intenzívnemu zásahu do ústavou garantovaného základného práva podľa čl. 48 ods. 2 ústavy, ktorý by kolidoval s jeho podstatou a zmyslom v napádanom postupe okresného súdu pri doručovaní a následnom zisťovaní pobytu sťažovateľky, podľa názoru ústavného súdu zjavne nedošlo. Okresný súd postupoval v súlade s procesnou úpravou doručovania a štandardným postupom zisťoval pobyt sťažovateľky jemu dostupnými prostriedkami, a to aj za súčinnosti orgánov polície. Navyše sťažovateľka znáša procesnú zodpovednosť za nepreberanie poštových zásielok na adrese trvalého pobytu, keďže si nesplnila oznamovaciu povinnosť vo vzťahu k prechodnému pobytu, ktorý je odlišný od adresy jej trvalého pobytu. Na základe uvedených skutočností ústavný súd pri predbežnom prerokovaní odmietol sťažnosť sťažovateľky podľa § 25 ods. 2 zákona o ústavnom súde ako zjavne neopodstatnenú. P o u č e n i e : Proti tomuto rozhodnutiu nemožno podať opravný prostriedok. V Košiciach 18. októbra 2017</w:t>
      </w:r>
    </w:p>
    <w:p>
      <w:r>
        <w:t>8</w:t>
      </w:r>
    </w:p>
    <w:p/>
    <w:p>
      <w:r>
        <w:t>Zdroj: KAUZIS.SK – https://www.kauzis.sk/judikatura/r/ECLI:SK:USSR:2017:2.US.646.2017.1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