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654/2017 z 15. 11. 2017</w:t>
      </w:r>
    </w:p>
    <w:p>
      <w:r>
        <w:t>Uznesenie Ústavného súdu SR z 15. novembra 2017, sp. zn. II. ÚS 654/2017, ECLI:SK:USSR:2017:2.US.654.2017.2</w:t>
      </w:r>
    </w:p>
    <w:p>
      <w:r>
        <w:t>Súd: Ústavný súd Slovenskej republiky</w:t>
      </w:r>
    </w:p>
    <w:p>
      <w:r>
        <w:t>Spisová značka: II. ÚS 654/2017</w:t>
      </w:r>
    </w:p>
    <w:p>
      <w:r>
        <w:t>ECLI: ECLI:SK:USSR:2017:2.US.654.2017.2</w:t>
      </w:r>
    </w:p>
    <w:p>
      <w:r>
        <w:t>Dátum vydania: 15. 11.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654/2017-25 Ústavný súd Slovenskej republiky na neverejnom zasadnutí 15. novembra 2017 v senáte zloženom z predsedu Ladislava Orosza (sudca spravodajca), zo sudkyne Ľudmily Gajdošíkovej a sudcu Lajosa Mészárosa v konaní o sťažnostiach obchodnej spoločnosti POHOTOVOSŤ, s. r. o., Pribinova 25, Bratislava, zastúpenej advokátskou kanceláriou Fridrich Paľko, s. r. o., Grösslingová 4, Bratislava, v mene ktorej koná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k Dohovoru o ochrane ľudských práv a základných slobôd uzneseniami Krajského súdu v Trenčíne uvedenými v prílohe tohto rozhodnutia, ako aj postupom, ktorý predchádzal ich vydaniu, takto rozhodol: Konanie o sťažnostiach obchodnej spoločnosti POHOTOVOSŤ, s. r. o., vedené pod sp. zn. II. ÚS 654/2017 z a s t a v u j e . Odôvodnenie: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aj</w:t>
      </w:r>
    </w:p>
    <w:p>
      <w:r>
        <w:t>„ústavný</w:t>
      </w:r>
    </w:p>
    <w:p>
      <w:r>
        <w:t>súd“)</w:t>
      </w:r>
    </w:p>
    <w:p>
      <w:r>
        <w:t>uznesením</w:t>
      </w:r>
    </w:p>
    <w:p>
      <w:r>
        <w:t>č. k. II. ÚS 654/2017-14 z 18. októbra 2017 (ďalej len „uznesenie“) uložil obchodnej</w:t>
      </w:r>
    </w:p>
    <w:p>
      <w:r>
        <w:t>spoločnosti POHOTOVOSŤ, s. r. o., Pribinova 25, Bratislava (ďalej len „sťažovateľka“), povinnosť zaplatiť súdny poplatok v sume 1 050 € do 7 dní odo dňa doručenia uznesenia na účet Kancelárie Ústavného súdu Slovenskej republiky za 35 uznesením spojených sťažností sťažovateľky.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654/2017 zastavil. P o u č e n i e : Proti tomuto uzneseniu nemožno podať opravný prostriedok. V Košiciach 15. novembra 2017</w:t>
      </w:r>
    </w:p>
    <w:p>
      <w:r>
        <w:t>2</w:t>
      </w:r>
    </w:p>
    <w:p>
      <w:r>
        <w:t>Príloha k uzneseniu Ústavného súdu Slovenskej republiky sp. zn. II. ÚS 654/2017 Por.</w:t>
      </w:r>
    </w:p>
    <w:p>
      <w:r>
        <w:t>sp. zn. sťažností vedených</w:t>
      </w:r>
    </w:p>
    <w:p>
      <w:r>
        <w:t>sp. zn. uznesení Krajského súdu v Trenčíne</w:t>
      </w:r>
    </w:p>
    <w:p>
      <w:r>
        <w:t>č. 1.</w:t>
      </w:r>
    </w:p>
    <w:p>
      <w:r>
        <w:t>ústavným súdom (Rvp) Rvp 13194/2016</w:t>
      </w:r>
    </w:p>
    <w:p>
      <w:r>
        <w:t>sp. zn. 17 Co 503/2014 z 25. marca 2015</w:t>
      </w:r>
    </w:p>
    <w:p>
      <w:r>
        <w:t>2.</w:t>
      </w:r>
    </w:p>
    <w:p>
      <w:r>
        <w:t>Rvp 13195/2016</w:t>
      </w:r>
    </w:p>
    <w:p>
      <w:r>
        <w:t>sp. zn. 6 Co 218/2014 z 27. júna 2014</w:t>
      </w:r>
    </w:p>
    <w:p>
      <w:r>
        <w:t>3.</w:t>
      </w:r>
    </w:p>
    <w:p>
      <w:r>
        <w:t>Rvp 13196/2016</w:t>
      </w:r>
    </w:p>
    <w:p>
      <w:r>
        <w:t>sp. zn. 17 Co 417/2014 z 22. októbra 2014</w:t>
      </w:r>
    </w:p>
    <w:p>
      <w:r>
        <w:t>4.</w:t>
      </w:r>
    </w:p>
    <w:p>
      <w:r>
        <w:t>Rvp 13197/2016</w:t>
      </w:r>
    </w:p>
    <w:p>
      <w:r>
        <w:t>sp. zn. 16 Co 17/2013 zo 7. júla 2014</w:t>
      </w:r>
    </w:p>
    <w:p>
      <w:r>
        <w:t>5.</w:t>
      </w:r>
    </w:p>
    <w:p>
      <w:r>
        <w:t>Rvp 13198/2016</w:t>
      </w:r>
    </w:p>
    <w:p>
      <w:r>
        <w:t>sp. zn. 4 Co 468/2013 z 27. júna 2014</w:t>
      </w:r>
    </w:p>
    <w:p>
      <w:r>
        <w:t>6.</w:t>
      </w:r>
    </w:p>
    <w:p>
      <w:r>
        <w:t>Rvp 13199/2016</w:t>
      </w:r>
    </w:p>
    <w:p>
      <w:r>
        <w:t>sp. zn. 4 Co 668/2013 z 28. augusta 2014</w:t>
      </w:r>
    </w:p>
    <w:p>
      <w:r>
        <w:t>7.</w:t>
      </w:r>
    </w:p>
    <w:p>
      <w:r>
        <w:t>Rvp 13200/2016</w:t>
      </w:r>
    </w:p>
    <w:p>
      <w:r>
        <w:t>sp. zn. 19 Co 470/2013 z 30. júla 2014</w:t>
      </w:r>
    </w:p>
    <w:p>
      <w:r>
        <w:t>8.</w:t>
      </w:r>
    </w:p>
    <w:p>
      <w:r>
        <w:t>Rvp 13201/2016</w:t>
      </w:r>
    </w:p>
    <w:p>
      <w:r>
        <w:t>sp. zn. 19 Co 19/2014 z 13. novembra 2014</w:t>
      </w:r>
    </w:p>
    <w:p>
      <w:r>
        <w:t>9.</w:t>
      </w:r>
    </w:p>
    <w:p>
      <w:r>
        <w:t>Rvp 13202/2016</w:t>
      </w:r>
    </w:p>
    <w:p>
      <w:r>
        <w:t>sp. zn. 5 Co 10/2014 z 13. augusta 2014</w:t>
      </w:r>
    </w:p>
    <w:p>
      <w:r>
        <w:t>10.</w:t>
      </w:r>
    </w:p>
    <w:p>
      <w:r>
        <w:t>Rvp 13203/2016</w:t>
      </w:r>
    </w:p>
    <w:p>
      <w:r>
        <w:t>sp. zn. 16 Co 147/2013 z 28. novembra 2013</w:t>
      </w:r>
    </w:p>
    <w:p>
      <w:r>
        <w:t>11.</w:t>
      </w:r>
    </w:p>
    <w:p>
      <w:r>
        <w:t>Rvp 13204/2016</w:t>
      </w:r>
    </w:p>
    <w:p>
      <w:r>
        <w:t>sp. zn. 6 Co 380/2014 zo 16. decembra 2014</w:t>
      </w:r>
    </w:p>
    <w:p>
      <w:r>
        <w:t>12.</w:t>
      </w:r>
    </w:p>
    <w:p>
      <w:r>
        <w:t>Rvp 13205/2016</w:t>
      </w:r>
    </w:p>
    <w:p>
      <w:r>
        <w:t>sp. zn. 16 Co 363/2013 z 22. decembra 2014</w:t>
      </w:r>
    </w:p>
    <w:p>
      <w:r>
        <w:t>13.</w:t>
      </w:r>
    </w:p>
    <w:p>
      <w:r>
        <w:t>Rvp 13206/2016</w:t>
      </w:r>
    </w:p>
    <w:p>
      <w:r>
        <w:t>sp. zn. 17 Co 298/2014 z 30. júla 2014</w:t>
      </w:r>
    </w:p>
    <w:p>
      <w:r>
        <w:t>14.</w:t>
      </w:r>
    </w:p>
    <w:p>
      <w:r>
        <w:t>Rvp 13207/2016</w:t>
      </w:r>
    </w:p>
    <w:p>
      <w:r>
        <w:t>sp. zn. 4 Co 606/2013 z 24. júla 2014</w:t>
      </w:r>
    </w:p>
    <w:p>
      <w:r>
        <w:t>15.</w:t>
      </w:r>
    </w:p>
    <w:p>
      <w:r>
        <w:t>Rvp 13208/2016</w:t>
      </w:r>
    </w:p>
    <w:p>
      <w:r>
        <w:t>sp. zn. 4 Co 283/2015 z 15. októbra 2015</w:t>
      </w:r>
    </w:p>
    <w:p>
      <w:r>
        <w:t>16.</w:t>
      </w:r>
    </w:p>
    <w:p>
      <w:r>
        <w:t>Rvp 13209/2016</w:t>
      </w:r>
    </w:p>
    <w:p>
      <w:r>
        <w:t>sp. zn. 17 Co 118/2014 z 29. januára 2015</w:t>
      </w:r>
    </w:p>
    <w:p>
      <w:r>
        <w:t>17.</w:t>
      </w:r>
    </w:p>
    <w:p>
      <w:r>
        <w:t>Rvp 13210/2016</w:t>
      </w:r>
    </w:p>
    <w:p>
      <w:r>
        <w:t>sp. zn. 4 Co 353/2014 zo 17. decembra 2014</w:t>
      </w:r>
    </w:p>
    <w:p>
      <w:r>
        <w:t>18.</w:t>
      </w:r>
    </w:p>
    <w:p>
      <w:r>
        <w:t>Rvp 13211/2016</w:t>
      </w:r>
    </w:p>
    <w:p>
      <w:r>
        <w:t>sp. zn. 4 Co 471/2014 z 26. februára 2015</w:t>
      </w:r>
    </w:p>
    <w:p>
      <w:r>
        <w:t>19.</w:t>
      </w:r>
    </w:p>
    <w:p>
      <w:r>
        <w:t>Rvp 13212/2016</w:t>
      </w:r>
    </w:p>
    <w:p>
      <w:r>
        <w:t>sp. zn. 6 Co 338/2014 z 19. augusta 2014</w:t>
      </w:r>
    </w:p>
    <w:p>
      <w:r>
        <w:t>20.</w:t>
      </w:r>
    </w:p>
    <w:p>
      <w:r>
        <w:t>Rvp 13213/2016</w:t>
      </w:r>
    </w:p>
    <w:p>
      <w:r>
        <w:t>sp. zn. 19 Co 919/2014 z 30. apríla 2015</w:t>
      </w:r>
    </w:p>
    <w:p>
      <w:r>
        <w:t>21.</w:t>
      </w:r>
    </w:p>
    <w:p>
      <w:r>
        <w:t>Rvp 13214/2016</w:t>
      </w:r>
    </w:p>
    <w:p>
      <w:r>
        <w:t>sp. zn. 6 Co 54/2014 z 19. augusta 2014</w:t>
      </w:r>
    </w:p>
    <w:p>
      <w:r>
        <w:t>22.</w:t>
      </w:r>
    </w:p>
    <w:p>
      <w:r>
        <w:t>Rvp 14171/2016</w:t>
      </w:r>
    </w:p>
    <w:p>
      <w:r>
        <w:t>sp. zn. 4 Co 15/2014 z 9. októbra 2014</w:t>
      </w:r>
    </w:p>
    <w:p>
      <w:r>
        <w:t>23.</w:t>
      </w:r>
    </w:p>
    <w:p>
      <w:r>
        <w:t>Rvp 14172/2016</w:t>
      </w:r>
    </w:p>
    <w:p>
      <w:r>
        <w:t>sp. zn. 19 Co 756/2014 z 26. februára 2015</w:t>
      </w:r>
    </w:p>
    <w:p>
      <w:r>
        <w:t>24.</w:t>
      </w:r>
    </w:p>
    <w:p>
      <w:r>
        <w:t>Rvp 14173/2016</w:t>
      </w:r>
    </w:p>
    <w:p>
      <w:r>
        <w:t>sp. zn. 17 Co 962/2014 z 19. augusta 2015</w:t>
      </w:r>
    </w:p>
    <w:p>
      <w:r>
        <w:t>25.</w:t>
      </w:r>
    </w:p>
    <w:p>
      <w:r>
        <w:t>Rvp 14174/2016</w:t>
      </w:r>
    </w:p>
    <w:p>
      <w:r>
        <w:t>sp. zn. 4 Co 544/2013 z 24. júla 2014</w:t>
      </w:r>
    </w:p>
    <w:p>
      <w:r>
        <w:t>26.</w:t>
      </w:r>
    </w:p>
    <w:p>
      <w:r>
        <w:t>Rvp 14175/2016</w:t>
      </w:r>
    </w:p>
    <w:p>
      <w:r>
        <w:t>sp. zn. 19 Co 658/2013 zo 14. augusta 2014</w:t>
      </w:r>
    </w:p>
    <w:p>
      <w:r>
        <w:t>27.</w:t>
      </w:r>
    </w:p>
    <w:p>
      <w:r>
        <w:t>Rvp 14176/2016</w:t>
      </w:r>
    </w:p>
    <w:p>
      <w:r>
        <w:t>sp. zn. 5 Co 294/2014 z 12. novembra 2014</w:t>
      </w:r>
    </w:p>
    <w:p>
      <w:r>
        <w:t>28.</w:t>
      </w:r>
    </w:p>
    <w:p>
      <w:r>
        <w:t>Rvp 14177/2016</w:t>
      </w:r>
    </w:p>
    <w:p>
      <w:r>
        <w:t>sp. zn. 17 Co 23/2014 z 30. júla 2014</w:t>
      </w:r>
    </w:p>
    <w:p>
      <w:r>
        <w:t>29.</w:t>
      </w:r>
    </w:p>
    <w:p>
      <w:r>
        <w:t>Rvp 14969/2016</w:t>
      </w:r>
    </w:p>
    <w:p>
      <w:r>
        <w:t>sp. zn. 19 Co 598/2013 z 30. júla 2014</w:t>
      </w:r>
    </w:p>
    <w:p>
      <w:r>
        <w:t>30.</w:t>
      </w:r>
    </w:p>
    <w:p>
      <w:r>
        <w:t>Rvp 14970/2016</w:t>
      </w:r>
    </w:p>
    <w:p>
      <w:r>
        <w:t>sp. zn. 16 Co 167/2013 z 25. novembra 2014</w:t>
      </w:r>
    </w:p>
    <w:p>
      <w:r>
        <w:t>3</w:t>
      </w:r>
    </w:p>
    <w:p>
      <w:r>
        <w:t>31.</w:t>
      </w:r>
    </w:p>
    <w:p>
      <w:r>
        <w:t>Rvp 14971/2016</w:t>
      </w:r>
    </w:p>
    <w:p>
      <w:r>
        <w:t>sp. zn. 4 Co 371/2014 z 15. januára 2015</w:t>
      </w:r>
    </w:p>
    <w:p>
      <w:r>
        <w:t>32.</w:t>
      </w:r>
    </w:p>
    <w:p>
      <w:r>
        <w:t>Rvp 14972/2016</w:t>
      </w:r>
    </w:p>
    <w:p>
      <w:r>
        <w:t>sp. zn. 4 Co 261/2015 z 15. októbra 2015</w:t>
      </w:r>
    </w:p>
    <w:p>
      <w:r>
        <w:t>33.</w:t>
      </w:r>
    </w:p>
    <w:p>
      <w:r>
        <w:t>Rvp 14973/2016</w:t>
      </w:r>
    </w:p>
    <w:p>
      <w:r>
        <w:t>sp. zn. 5 Co 247/2015 zo 14. októbra 2015</w:t>
      </w:r>
    </w:p>
    <w:p>
      <w:r>
        <w:t>34.</w:t>
      </w:r>
    </w:p>
    <w:p>
      <w:r>
        <w:t>Rvp 14974/2016</w:t>
      </w:r>
    </w:p>
    <w:p>
      <w:r>
        <w:t>sp. zn. 6 Co 283/2015 z 30. júna 2015</w:t>
      </w:r>
    </w:p>
    <w:p>
      <w:r>
        <w:t>35.</w:t>
      </w:r>
    </w:p>
    <w:p>
      <w:r>
        <w:t>Rvp 14975/2016</w:t>
      </w:r>
    </w:p>
    <w:p>
      <w:r>
        <w:t>sp. zn. 19 Co 252/2015 z 13. augusta 2015</w:t>
      </w:r>
    </w:p>
    <w:p>
      <w:r>
        <w:t>4</w:t>
      </w:r>
    </w:p>
    <w:p/>
    <w:p>
      <w:r>
        <w:t>Zdroj: KAUZIS.SK – https://www.kauzis.sk/judikatura/r/ECLI:SK:USSR:2017:2.US.654.2017.2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