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859/2016 z 16. 11. 2016</w:t>
      </w:r>
    </w:p>
    <w:p>
      <w:r>
        <w:t>Uznesenie Ústavného súdu SR z 16. novembra 2016, sp. zn. II. ÚS 859/2016, ECLI:SK:USSR:2017:2.US.859.2016.1</w:t>
      </w:r>
    </w:p>
    <w:p>
      <w:r>
        <w:t>Súd: Ústavný súd Slovenskej republiky</w:t>
      </w:r>
    </w:p>
    <w:p>
      <w:r>
        <w:t>Spisová značka: II. ÚS 859/2016</w:t>
      </w:r>
    </w:p>
    <w:p>
      <w:r>
        <w:t>ECLI: ECLI:SK:USSR:2017:2.US.859.2016.1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859/2016-7 Ústavný súd Slovenskej republiky na neverejnom zasadnutí 16. novembra 2016 v senáte zloženom z predsedu Lajosa Mészárosa, zo sudkyne Ľudmily Gajdošíkovej a sudcu Ladislava Orosza (sudca spravodajca) predbežne prerokoval sťažnosť ,</w:t>
      </w:r>
    </w:p>
    <w:p>
      <w:r>
        <w:t>,</w:t>
      </w:r>
    </w:p>
    <w:p>
      <w:r>
        <w:t>, vo veci namietaného</w:t>
      </w:r>
    </w:p>
    <w:p>
      <w:r>
        <w:t>porušenia bližšie neoznačených základných práv uznesením Okresného súdu Trenčín sp. zn. 6 Nt 7/2014 z 20. marca 2015 a uznesením Krajského súdu v Trenčíne sp. zn. 23 Tos 131/2015 z 11. decembra 2015, ako aj postupom, ktorý predchádzal ich vydaniu, a takto rozhodol: Sťažnosť</w:t>
      </w:r>
    </w:p>
    <w:p>
      <w:r>
        <w:t>o d m i e t a ako podanú oneskorene. Odôvodnenie: I.</w:t>
      </w:r>
    </w:p>
    <w:p>
      <w:r>
        <w:t>Ústavnému</w:t>
      </w:r>
    </w:p>
    <w:p>
      <w:r>
        <w:t>súdu</w:t>
      </w:r>
    </w:p>
    <w:p>
      <w:r>
        <w:t>Slovenskej</w:t>
      </w:r>
    </w:p>
    <w:p>
      <w:r>
        <w:t>28. októbra 2016 doručené podanie</w:t>
      </w:r>
    </w:p>
    <w:p>
      <w:r>
        <w:t>republiky</w:t>
      </w:r>
    </w:p>
    <w:p>
      <w:r>
        <w:t>(ďalej ,</w:t>
      </w:r>
    </w:p>
    <w:p>
      <w:r>
        <w:t>len</w:t>
      </w:r>
    </w:p>
    <w:p>
      <w:r>
        <w:t>„ústavný</w:t>
      </w:r>
    </w:p>
    <w:p>
      <w:r>
        <w:t>súd“)</w:t>
      </w:r>
    </w:p>
    <w:p>
      <w:r>
        <w:t>bolo</w:t>
      </w:r>
    </w:p>
    <w:p>
      <w:r>
        <w:t>,</w:t>
      </w:r>
    </w:p>
    <w:p>
      <w:r>
        <w:t>(ďalej len „sťažovateľka“), označené ako „Návrh na začatie konania podľa § 283 ods. 5 Tr. por.“. Ústavný súd podľa obsahu (v spojení</w:t>
      </w:r>
    </w:p>
    <w:p>
      <w:r>
        <w:t>so svojimi vlastnými zisteniami, pozn.) kvalifikoval podanie sťažovateľky ako sťažnosť podľa čl. 127 ods. 1 Ústavy Slovenskej republiky (ďalej len „ústava“) vo veci namietaného porušenia bližšie neoznačených základných práv uznesením Okresného súdu Trenčín (ďalej len „okresný súd“) sp. zn. 6 Nt 7/2014 z 20. marca 2015 (ďalej aj „napadnuté uznesenie okresného súdu“) a uznesením Krajského súdu v Trenčíne (ďalej len „krajský súd“) sp. zn. 23 Tos 131/2015 z 11. decembra 2015 (ďalej aj „napadnuté uznesenie krajského súdu“), ako aj postupom, ktorý predchádzal ich vydaniu. Napadnuté uznesenia okresného súdu a krajského súdu boli vydané v konaní o návrhu sťažovateľky na obnovu konania v trestnej veci vedenej okresným súdom pod sp. zn. 8 T 108/2010 (ďalej len „návrh na obnovu konania“). Sťažnosť bola daná na poštovú prepravu 25. októbra 2016. Sťažnosť neobsahovala žiadne prílohy. Z obsahu sťažnosti, ako aj zo zistení ústavného súdu vyplýva, že sťažovateľka bola právoplatne odsúdená rozsudkom krajského súdu z 5. januára 2011 na trest odňatia slobody v trvaní 10 rokov. V roku 2014 podala okresnému súdu návrh na povolenie obnovy konania v jej trestnej veci. Okresný súd uznesením sp. zn. 6 Nt 7/2014 z 20. marca 2015 návrh na obnovu konania zamietol. Proti označenému uzneseniu súdu prvého stupňa sťažovateľka podala sťažnosť, ktorú krajský súd uznesením sp. zn. 23 Tos 131/2015 z 11. decembra 2015 zamietol. Sťažovateľka tvrdí, že v jej veci konajúce všeobecné súdy neprípustným spôsobom zasiahli do jej základných práv a slobôd tým, že nepodali ústavnému súdu návrh na vyslovenie nesúladu príslušných ustanovení (zrejme, pozn.) Trestného zákona. Na základe skutočností uvedených v sťažnosti sťažovateľka žiada ústavný súd „o začatie konania pred ústavným súdom podľa § 283 ods. 5 Tr. por.“, keďže trest odňatia slobody v trvaní 10 rokov uložený jej v trestnom konaní považuje za neprimerane prísny a neústavný.</w:t>
      </w:r>
    </w:p>
    <w:p>
      <w:r>
        <w:t>2</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w:t>
      </w:r>
    </w:p>
    <w:p>
      <w:r>
        <w:t>3</w:t>
      </w:r>
    </w:p>
    <w:p>
      <w:r>
        <w:t>Podľa § 283 ods. 5 Trestného poriadku súd preruší trestné stíhanie aj vtedy, ak sa domnieva, že všeobecne záväzný právny predpis nižšej právnej sily, ktorého použitie je v danej trestnej veci rozhodujúce pre rozhodovanie o vine a treste, je v rozpore so všeobecne záväzným právnym predpisom vyššej právnej sily alebo s medzinárodnou zmluvou, a podá návrh na začatie konania pred ústavným súdom. Nález ústavného súdu je pre súd záväzný. Keďže sťažnosť neobsahovala žiadne prílohy, ústavný súd zisťoval základné skutočnosti týkajúce sa konania o návrhu sťažovateľky na obnovu konania v jej trestnej veci prostredníctvom okresného súdu. Zo</w:t>
      </w:r>
    </w:p>
    <w:p>
      <w:r>
        <w:t>zistení</w:t>
      </w:r>
    </w:p>
    <w:p>
      <w:r>
        <w:t>ústavného</w:t>
      </w:r>
    </w:p>
    <w:p>
      <w:r>
        <w:t>súdu</w:t>
      </w:r>
    </w:p>
    <w:p>
      <w:r>
        <w:t>vyplynulo,</w:t>
      </w:r>
    </w:p>
    <w:p>
      <w:r>
        <w:t>že</w:t>
      </w:r>
    </w:p>
    <w:p>
      <w:r>
        <w:t>napadnutým</w:t>
      </w:r>
    </w:p>
    <w:p>
      <w:r>
        <w:t>uznesením</w:t>
      </w:r>
    </w:p>
    <w:p>
      <w:r>
        <w:t>z 11. decembra 2015 krajský súd zamietol sťažnosť sťažovateľky proti napadnutému uzneseniu okresného súdu, ktorým bol zamietnutý jej návrh na obnovu konania. Napadnuté uznesenie krajského súdu nadobudlo právoplatnosť 11. decembra 2015.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V nadväznosti na uvedené ústavný súd konštatuje, že sťažnosť sťažovateľky mu bola doručená zjavne po uplynutí lehoty ustanovenej v § 53 ods. 3 zákona o ústavnom súde, ktorá uplynula už 12. februára 2016, pričom sťažnosť bola daná na poštovú prepravu až 25. októbra 2016.</w:t>
      </w:r>
    </w:p>
    <w:p>
      <w:r>
        <w:t>4</w:t>
      </w:r>
    </w:p>
    <w:p>
      <w:r>
        <w:t>Ústavný súd preto sťažnosť sťažovateľky odmietol pri predbežnom prerokovaní podľa § 25 ods. 2 zákona o ústavnom súde z dôvodu, že bola podaná oneskorene. Nad rámec uznesenia o odmietnutí sťažnosti ústavný súd konštatuje, že sťažovateľka sa svojou sťažnosťou vo svojej podstate domáha preskúmania súladu bližšie neoznačených ustanovení Trestného zákona s ústavou. V tejto súvislosti ústavný súd uvádza, že sťažovateľka ako fyzická osoba nie je podľa ústavy, ako aj zákona o ústavnom súde oprávnená podať návrh na začatie konania o súlade právnych predpisov s ústavou podľa čl. 125 ods. 1 ústavy, pričom navyše senát ústavného súdu nie je oprávnený v konaní o sťažnosti podľa čl. 127 ods. 1 ústavy námietku nesúladu označených ustanovení zákona s ústavou preskúmavať, keďže táto právomoc patrí do pôsobnosti pléna ústavného súdu (čl. 131 ods. 1 ústavy). Po odmietnutí sťažnosti ako celku bolo už bez právneho dôvodu zaoberať sa ďalšími návrhmi sťažovateľky. P o u č e n i e : Proti tomuto rozhodnutiu nemožno podať opravný prostriedok. V Košiciach 16. novembra 2016</w:t>
      </w:r>
    </w:p>
    <w:p>
      <w:r>
        <w:t>5</w:t>
      </w:r>
    </w:p>
    <w:p/>
    <w:p>
      <w:r>
        <w:t>Zdroj: KAUZIS.SK – https://www.kauzis.sk/judikatura/r/ECLI:SK:USSR:2017:2.US.859.2016.1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