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187/2017 z 28. 9. 2017</w:t>
      </w:r>
    </w:p>
    <w:p>
      <w:r>
        <w:t>Nález Ústavného súdu SR z 28. septembra 2017, sp. zn. III. ÚS 187/2017, ECLI:SK:USSR:2017:3.US.187.2017.2</w:t>
      </w:r>
    </w:p>
    <w:p>
      <w:r>
        <w:t>Súd: Ústavný súd Slovenskej republiky</w:t>
      </w:r>
    </w:p>
    <w:p>
      <w:r>
        <w:t>Spisová značka: III. ÚS 187/2017</w:t>
      </w:r>
    </w:p>
    <w:p>
      <w:r>
        <w:t>ECLI: ECLI:SK:USSR:2017:3.US.187.2017.2</w:t>
      </w:r>
    </w:p>
    <w:p>
      <w:r>
        <w:t>Dátum vydania: 28.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187/2017-28 Ústavný súd Slovenskej republiky na neverejnom zasadnutí 28. septembra 2017 v senáte zloženom z predsedu Sergeja Kohuta, zo sudkyne Jany Baricovej a sudcu Rudolfa Tkáčika prerokoval sťažnosť</w:t>
      </w:r>
    </w:p>
    <w:p>
      <w:r>
        <w:t>,</w:t>
      </w:r>
    </w:p>
    <w:p>
      <w:r>
        <w:t>, zastúpenej</w:t>
      </w:r>
    </w:p>
    <w:p>
      <w:r>
        <w:t>advokátom Mgr. Jozefom Slíškom, Coboriho 2, Nitra, pre namietané porušenie jej základného práva na prerokovanie veci bez zbytočných prieťahov podľa čl. 48 ods. 2 Ústavy Slovenskej republiky postupom Okresného súdu Nitra v konaní vedenom pod sp. zn. 19 C 309/2012 a takto rozhodol: 1. Základné právo</w:t>
      </w:r>
    </w:p>
    <w:p>
      <w:r>
        <w:t>na prerokovanie veci bez zbytočných prieťahov</w:t>
      </w:r>
    </w:p>
    <w:p>
      <w:r>
        <w:t>podľa čl. 48 ods. 2 Ústavy Slovenskej republiky postupom Okresného súdu Nitra v konaní vedenom pod sp. zn. 19 C 309/2012 p o r u š e n é b o l o . 2.</w:t>
      </w:r>
    </w:p>
    <w:p>
      <w:r>
        <w:t>Okresnému</w:t>
      </w:r>
    </w:p>
    <w:p>
      <w:r>
        <w:t>súdu</w:t>
      </w:r>
    </w:p>
    <w:p>
      <w:r>
        <w:t>Nitra</w:t>
      </w:r>
    </w:p>
    <w:p>
      <w:r>
        <w:t>prikazuje,</w:t>
      </w:r>
    </w:p>
    <w:p>
      <w:r>
        <w:t>pod sp. zn. 19 C 309/2012 konal bez zbytočných prieťahov.</w:t>
      </w:r>
    </w:p>
    <w:p>
      <w:r>
        <w:t>aby</w:t>
      </w:r>
    </w:p>
    <w:p>
      <w:r>
        <w:t>v</w:t>
      </w:r>
    </w:p>
    <w:p>
      <w:r>
        <w:t>konaní</w:t>
      </w:r>
    </w:p>
    <w:p>
      <w:r>
        <w:t>vedenom</w:t>
      </w:r>
    </w:p>
    <w:p>
      <w:r>
        <w:t>3.</w:t>
      </w:r>
    </w:p>
    <w:p>
      <w:r>
        <w:t>p r i z n á v a finančné zadosťučinenie v sume 1 000 € (slovom</w:t>
      </w:r>
    </w:p>
    <w:p>
      <w:r>
        <w:t>tisíc eur), ktoré j e Okresný súd Nitra p o v i n n ý zaplatiť jej do dvoch mesiacov od právoplatnosti tohto rozhodnutia. 4. Okresný súd Nitra j e p o v i n n ý uhradiť</w:t>
      </w:r>
    </w:p>
    <w:p>
      <w:r>
        <w:t>trovy právneho</w:t>
      </w:r>
    </w:p>
    <w:p>
      <w:r>
        <w:t>zastúpenia v sume 312,34 € (slovom tristodvanásť eur a tridsaťštyri centov) na účet jej právneho zástupcu Mgr. Jozefa Slíšku, Coboriho 2, Nitra, do dvoch mesiacov od právoplatnosti tohto rozhodnutia. Odôvodnenie: I. 1. Ústavný súd Slovenskej republiky (ďalej len „ústavný súd“) uznesením č. k. III. ÚS 187/2017-9 z 21. marca 2017 prijal na ďalšie konanie sťažnosť ,</w:t>
      </w:r>
    </w:p>
    <w:p>
      <w:r>
        <w:t>(ďalej len „sťažovateľka“), podľa § 25 ods. 3 zákona</w:t>
      </w:r>
    </w:p>
    <w:p>
      <w:r>
        <w:t>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postupom Okresného súdu Nitra (ďalej len „okresný súd“) v konaní vedenom pod sp. zn. 19 C 309/2012 (ďalej aj „napadnuté konanie“). 2. Sťažovateľka v sťažnosti uviedla, že v napadnutom konaní vedenom okresným súdom, v ktorom je v procesnej pozícii žalobkyne „o vyporiadanie bezpodielového spoluvlastníctva manželov“, dochádza k zbytočným prieťahom. Poukázala na to, že žaloba bola podaná na okresnom súde 6. novembra 2012, avšak konajúca sudkyňa „nariadila prvé pojednávanie až na deň 7.8.2013, pojednávanie odročila na deň 23.10.2013 a po vykonaní tohto pojednávania vec odročila na deň 13.1.2014, kedy pojednávanie odročila na neurčito“.</w:t>
      </w:r>
    </w:p>
    <w:p>
      <w:r>
        <w:t>2</w:t>
      </w:r>
    </w:p>
    <w:p>
      <w:r>
        <w:t>3. Dňa 27. októbra 2015 sťažovateľka podala okresnému súdu sťažnosť na prieťahy v konaní. Podpredseda okresného súdu uvedenú sťažnosť vyhodnotil so záverom, že zo strany okresného súdu nedošlo k prieťahom v konaní. Uviedol, že „Sudkyňa od roku 2014 vo veci priebežne konala. Zadovažovala listinné dôkazy, pribrala do konania znalcov, urgovala podanie znaleckých posudkov a zároveň znalecké posudky zasiela na vyjadrenie účastníkom konania.“. 4. Sťažovateľka tvrdí, že nečinnosť okresného súdu trvá od 13. januára 2014 a nečinný bol aj v priebehu roka 2016, t. j. po podaní už uvedenej sťažnosti okresnému súdu. 5. Na základe uvedených skutočností sťažovateľka navrhla, aby ústavný súd v náleze vyslovil, že okresný súd v napadnutom konaní porušil jej základné právo podľa čl. 48 ods. 2 ústavy, aby prikázal okresnému súdu konať vo veci bez zbytočných prieťahov a zaplatiť jej finančné zadosťučinenie vo výške 5 000 €, ako aj náhradu trov konania. 6. Na výzvu ústavného súdu sa podaním sp. zn. Spr. 583/2017 z 26. júla 2017 doručeným ústavnému súdu telefaxom 28. júla 2017 a dodatočne doručeným aj v listinnej podobe 1. augusta 2017 vyjadrila k sťažnosti predsedníčka okresného súdu, v ktorom uviedla chronologický prehľad jednotlivých úkonov okresného súdu a konštatovala: „Spory o vyporiadanie bezpodielového spoluvlastníctva manželov po rozvode sú všeobecne skutkovo zložitejšie a svojou povahou náročné na dokazovanie, čo je spôsobené jednak charakterom sporu (majetkový), protichodnými vyjadreniami strán v konaní a obvykle bývajú aj komplikované vzájomnými napätými vzťahmi bývalých manželov. Pre meritórne rozhodnutie sa tiež vyžaduje súčinnosť viacerých subjektov (napr. notári, súdy, finančné ústavy, kataster nehnuteľností, znalci, svedkovia a pod.), ktoré nie sú priamo zainteresované na výsledku konania. Predmetné konanie bolo nad rámec hore uvedeného špecifické aj skutočnosťou, že dňa 10.07.2013 došlo k požiaru v nehnuteľnosti, ktorá bola predmetom vyporiadania a bolo potrebné ustáliť viacerými znaleckými posudkami hodnotu predmetu konania, keďže medzi stranami nedošlo k dohode o tejto skutočnosti a oproti žalobnému návrhu bolo tiež potrebné špecifikovať položky, ktoré po požiari zostali a boli</w:t>
      </w:r>
    </w:p>
    <w:p>
      <w:r>
        <w:t>3</w:t>
      </w:r>
    </w:p>
    <w:p>
      <w:r>
        <w:t>sporné. Zistenie skutkového stavu bolo teda závislé od zabezpečenia znaleckých posudkov, resp. ďalších dôkazov (zostatok úveru, návrhy strán na doplnenie dokazovania), ktoré v konečnom dôsledku spôsobili predĺženie konania.“ 7. Predsedníčka okresného súdu vo vyjadrení tiež uviedla, že sťažovateľka v zásade žiadne prieťahy nespôsobila, keďže vznikli na strane súdu a boli spôsobené dlhodobou práceneschopnosťou zákonnej sudkyne v trvaní 8 mesiacov, ktorú však nemožno považovať za zavinené prieťahy. 8. Predsedníčka okresného súdu zároveň takto argumentovala: «... poukazujúc na chronológiu úkonov realizovaných vo veci a určitú špecifickosť okolností, som pri postupe zákonnej sudkyne nezistila porušenie práva na verejné prejednanie veci bez zbytočných prieťahov. Plynulosť vykonávaných úkonov v predmetnej veci zodpovedala dlhodobej zaťaženosti sudkyne, ktorá má pridelených na prejednanie v senáte ďalších cca 600 (aj obdobných) spisov v agende „C“, „Csp“ a ďalšie stovky spisov v ostatných pridelených agendách ,.D“ a „Er“ a odvíja sa tak aj od limitovaných fyzických možností sudcu, ale aj administratívnych síl (opisové práce). Sudkyňa realizovala v čase svojej prítomnosti na pracovisku všetky úkony potrebné pre zistenie skutkového stavu veci a smerujúce k meritórnemu rozhodnutiu. Zásadný vplyv na dĺžku konania má množstvo pridelených vecí na vybavenie a nedostatok sudcov na príslušnej agende. V posudzovanom období (roky 2012 - 2017) odišli z tunajšieho súdu viacerí sudcovia z civilného oddelenia hlavne na súd vyššieho stupňa (generačná výmena), v dôsledku čoho došlo k prerozdeleniu spisov 4 civilných senátov na zostávajúcich sudcov, čo spôsobilo nadmernú zaťaženosť týchto sudcov a výsledkom ich preťaženia bola v konečnom dôsledku zvýšená chorobnosť a z toho vyplývajúce komplikácie pri rozhodovaní civilných sporov na súde. Napriek snahe služobného úradu o zabezpečenie doplnenia chýbajúceho stavu sudcov výberovými konaniami, prichádzajú noví sudcovia najskôr cca 1 rok od úspešného výberového konania.» 9. Predsedníčka okresného súdu tiež vyslovila súhlas s upustením od ústneho pojednávania v konaní o prijatej sťažnosti v zmysle § 30 ods. 2 zákona o ústavnom súde.</w:t>
      </w:r>
    </w:p>
    <w:p>
      <w:r>
        <w:t>4</w:t>
      </w:r>
    </w:p>
    <w:p>
      <w:r>
        <w:t>10. K vyjadreniu predsedníčky okresného súdu na základe výzvy ústavného súdu právny zástupca sťažovateľky stanovisko nezaujal. Vo svojom podaní doručenom ústavnému súdu 16. augusta 2017 len vyslovil súhlas s upustením od ústneho pojednávania v konaní o prijatej sťažnosti v zmysle § 30 ods. 2 zákona o ústavnom súde. 11.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Sťažovateľka sa svojou sťažnosťou domáha vyslovenia porušenia základného práva podľa čl. 48 ods. 2 ústavy, podľa ktorého každý má právo, aby sa jeho vec verejne prerokovala bez zbytočných prieťahov. K porušeniu sťažovateľkou označeného práva malo dôjsť postupom okresného súdu v napadnutom konaní. 14.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5</w:t>
      </w:r>
    </w:p>
    <w:p>
      <w:r>
        <w:t>nastolenie právnej istoty inak ako právoplatným rozhodnutím súdu (m. m. IV. ÚS 221/04, IV. ÚS 365/04). 15. Základnou povinnosťou súdu a sudcu je preto zabezpečiť taký procesný postup v súdnom konaní, ktorý čo najskôr odstráni stav právnej neistoty, kvôli ktorému sa účastník obrátil na súd so žiadosťou o jeho rozhodnutie. 16.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17.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sťažovateľky. 18. Pokiaľ ide o kritérium zložitosti veci, ústavný súd konštatuje, že po právnej stránke ide o návrh na vyporiadanie bezpodielového spoluvlastníctva manželov, čo patrí k štandardnej rozhodovacej činnosti súdov. Čo sa týka skutkovej stránky, ústavný súd konštatuje, že možno pripustiť istú mieru skutkovej zložitosti veci vyplývajúcu predovšetkým z nutnosti vykonať viacnásobné znalecké dokazovanie.</w:t>
      </w:r>
    </w:p>
    <w:p>
      <w:r>
        <w:t>6</w:t>
      </w:r>
    </w:p>
    <w:p>
      <w:r>
        <w:t>19. Ďalším kritériom, podľa ktorého ústavný súd zisťoval existenciu zbytočných prieťahov v napadnutom konaní, bolo správanie sťažovateľky ako účastníka tohto súdneho konania. Ústavný súd konštatuje, že nezistil závažné okolnosti na strane sťažovateľky, ktoré by relevantne prispeli k doterajšej dĺžke napadnutého konania. 20. Napokon ústavný súd hodnotil postup okresného súdu z hľadiska existencie zbytočných prieťahov v doterajšom priebehu konania a zistil, že z vyjadrenia predsedníčky okresného súdu, chronologického prehľadu jednotlivých úkonov súdu a predloženého súdneho spisu vyplýva, že okresný súd bol v napadnutom konaní nečinný v období od 10. mája 2015 do 14. septembra 2015, keď výzvy okresného súdu datované na 10. máj 2015 boli vypravené až 14. septembra 2015 a doručené príslušným subjektom 16. a 17. septembra 2015. Okresný súd bol tak nečinný 4 mesiace. Zároveň sa nečinnosťou vyznačovalo obdobie od 21. apríla 2016, keď bolo znalcovi priznané znalečné, do 28. februára 2017. Do uvedeného obdobia spadá práceneschopnosť zákonnej sudkyne, počas ktorej bol spis pridelený inému sudcovi, ten však vo veci neurobil žiaden úkon. 21. Na základe uvedených skutočností predstavuje celková doba nečinnosti okresného súdu približne 1 rok a 2 mesiace. 22. Pokiaľ ide o obranu okresného súdu spočívajúcu v argumentácii o vysokej zaťaženosti okresného súdu a zákonnej sudkyne,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w:t>
      </w:r>
    </w:p>
    <w:p>
      <w:r>
        <w:t>7</w:t>
      </w:r>
    </w:p>
    <w:p>
      <w:r>
        <w:t>23. Vychádzajúc z týchto skutočností ústavný súd dospel k záveru, že doterajším postupom okresného súdu v konaní vedenom pod sp. zn. 19 C 309/2012 došlo k zbytočným prieťahom, a tým aj k porušeniu základného práva sťažovateľky na prerokovanie veci bez zbytočných prieťahov podľa čl. 48 ods. 2 ústavy. 24. Ústavný súd na základe svojho zistenia, že postupom okresného súdu došlo k porušeniu označeného práva sťažovateľky, mu prikázal, aby v konaní vedenom pod sp. zn. 19 C 309/2012 konal bez zbytočných prieťahov, pretože označená vec nebola v čase rozhodovania ústavného súdu o sťažnosti sťažovateľky právoplatne skončená. III.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27.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28. Sťažovateľka v sťažnosti žiadala o priznanie primeraného finančného zadosťučinenia v sume 5 000 €, čo odôvodnila svojou dlhodobou právnou neistotou a spôsobenou materiálnou aj nemateriálnou ujmou. 29. Cieľom primeraného finančného zadosťučinenia je dovŕšenie ochrany porušeného základného práva v prípadoch, v ktorých sa zistilo, že k porušeniu došlo spôsobom, ktorý vyžaduje poskytnutie vyššieho stupňa ochrany, nielen deklaráciu</w:t>
      </w:r>
    </w:p>
    <w:p>
      <w:r>
        <w:t>8</w:t>
      </w:r>
    </w:p>
    <w:p>
      <w:r>
        <w:t>porušenia, prípadne príkaz na ďalšie konanie bez porušovania základného práva (IV. ÚS 210/04). 30.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31. Vzhľadom na doterajšiu dĺžku konania vedeného okresným súdom, ako aj na jeho neodôvodnenú nečinnosť v trvaní približne 1 rok a 2 mesiace, berúc do úvahy predmet konania na okresnom súde, správanie sťažovateľky, ale aj istú mieru skutkovej zložitosti veci, ako aj všetky okolnosti daného prípadu, ústavný súd považoval priznanie sumy 1 000 € pre sťažovateľku za primerané finančné zadosťučinenie podľa § 56 ods. 4 zákona o ústavnom súde. 32. Ústavný súd napokon rozhodol aj o úhrade trov konania sťažovateľky, ktoré jej vznikli v dôsledku právneho zastúpenia pred ústavným súdom. Právny zástupca sťažovateľky si uplatnil trovy konania, ktoré vyčíslil v celkovej sume 312,34 €. 33.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34. Sťažovateľkou uplatnená suma trov konania neprevyšuje sumu vypočítanú ústavným súdom, preto jej ústavný súd priznal náhradu trov konania v požadovanej sume.</w:t>
      </w:r>
    </w:p>
    <w:p>
      <w:r>
        <w:t>9</w:t>
      </w:r>
    </w:p>
    <w:p>
      <w:r>
        <w:t>35. Priznanú náhradu trov právneho zastúpenia je okresný súd povinný uhradiť na účet právneho zástupcu sťažovateľky (§ 31a ods. 1 zákona o ústavnom súde v spojení s § 263 ods. 1 CSP) v lehote dvoch mesiacov od právoplatnosti tohto rozhodnutia. 36.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septembra 2017</w:t>
      </w:r>
    </w:p>
    <w:p>
      <w:r>
        <w:t>10</w:t>
      </w:r>
    </w:p>
    <w:p/>
    <w:p>
      <w:r>
        <w:t>Zdroj: KAUZIS.SK – https://www.kauzis.sk/judikatura/r/ECLI:SK:USSR:2017:3.US.187.2017.2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