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394/2017 z 7. 11. 2017</w:t>
      </w:r>
    </w:p>
    <w:p>
      <w:r>
        <w:t>Nález Ústavného súdu SR z 7. novembra 2017, sp. zn. III. ÚS 394/2017, ECLI:SK:USSR:2017:3.US.394.2017.2</w:t>
      </w:r>
    </w:p>
    <w:p>
      <w:r>
        <w:t>Súd: Ústavný súd Slovenskej republiky</w:t>
      </w:r>
    </w:p>
    <w:p>
      <w:r>
        <w:t>Spisová značka: III. ÚS 394/2017</w:t>
      </w:r>
    </w:p>
    <w:p>
      <w:r>
        <w:t>ECLI: ECLI:SK:USSR:2017:3.US.394.2017.2</w:t>
      </w:r>
    </w:p>
    <w:p>
      <w:r>
        <w:t>Dátum vydania: 7. 11.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394/2017-26 Ústavný súd Slovenskej republiky na neverejnom zasadnutí 7. novembra 2017 v senáte zloženom z predsedu Sergeja Kohuta, zo sudkyne Jany Baricovej a sudcu Rudolfa Tkáčika prerokoval prijatú sťažnosť obchodnej spoločnosti WM Consulting &amp; Communication, s. r. o., Sad A. Kmeťa 24, Piešťany, zastúpenej obchodnou spoločnosťou JUDr. Roman Kvasnica, advokát, s. r. o., Sad A. Kmeťa 24, Piešťany, v mene ktorej koná konateľ a advokát JUDr. Roman Kvasnica,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Nové Zámky pri rozhodovaní o zmene účastníka konania na strane oprávneného v exekučnom konaní vedenom pod sp. zn. 13 Er 539/1998 a takto rozhodol: 1. Základné právo obchodnej spoločnosti WM Consulting &amp; Communication, s. r. o., na prerokovanie veci bez zbytočných prieťahov podľa čl. 48 ods. 2 Ústavy Slovenskej republiky a právo na prejednanie záležitosti v primeranej lehote podľa čl. 6 ods. 1 Dohovoru o ochrane ľudských práv a základných slobôd postupom Okresného súdu Nové Zámky</w:t>
      </w:r>
    </w:p>
    <w:p>
      <w:r>
        <w:t>pri rozhodovaní o zmene účastníka konania na strane oprávneného v exekučnom konaní vedenom pod sp. zn. 13 Er 539/1998 p o r u š e n é b o l i . 2. Okresnému súdu Nové Zámky p r i k a z u j e pri rozhodovaní o zmene účastníka konania na strane oprávneného v exekučnom konaní vedenom pod sp. zn. 13 Er 539/1998 konať bez zbytočných prieťahov. 3. Obchodnej spoločnosti WM Consulting &amp; Communication, s. r. o., p r i z n á v a finančné zadosťučinenie v sume 500 € (slovom päťsto eur), ktoré j e Okresný súd Nové Zámky p o v i n n ý vyplatiť jej do dvoch mesiacov od právoplatnosti tohto rozhodnutia. 4. Okresný súd Nové Zámky j e</w:t>
      </w:r>
    </w:p>
    <w:p>
      <w:r>
        <w:t>p o v i n n ý uhradiť obchodnej spoločnosti</w:t>
      </w:r>
    </w:p>
    <w:p>
      <w:r>
        <w:t>WM Consulting &amp; Communication, s. r. o., trovy právneho zastúpenia v sume 362,60 € (slovom tristošesťdesiatdva eur a šesťdesiat centov) na účet jej právneho zástupcu – obchodnej spoločnosti JUDr. Roman Kvasnica, advokát, s. r. o., Sad A. Kmeťa 24, Piešťany, do dvoch mesiacov od právoplatnosti tohto rozhodnutia. Odôvodnenie: I. 1. Ústavný súd Slovenskej republiky (ďalej len „ústavný súd“) uznesením č. k. III. ÚS 394/2017-12 z 12. júna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WM Consulting &amp; Communication, s. r. o. (ďalej len „sťažovateľka“), vo veci namietaného porušenia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Nové Zámky (ďalej len „okresný</w:t>
      </w:r>
    </w:p>
    <w:p>
      <w:r>
        <w:t>2</w:t>
      </w:r>
    </w:p>
    <w:p>
      <w:r>
        <w:t>súd“) pri rozhodovaní o zmene účastníka konania na strane oprávneného v exekučnom konaní vedenom pod sp. zn. 13 Er 539/1998 (ďalej len „napadnuté konanie“). 2. Podstatnou sťažnostnou argumentáciou sťažovateľky bolo tvrdenie, že okresný súd v napadnutom konaní napriek tomu, že sťažovateľka ako nový veriteľ z titulu postúpenia pohľadávky už 28. decembra 2011 zaslala okresnému súdu návrh na zmenu účastníka konania, do podania sťažnosti ústavnému súdu o tomto návrhu právoplatne nerozhodol. Okresný súd síce 20. mája 2013 (t. j. po dobe dlhšej ako 16 mesiacov) vyhovel návrhu sťažovateľky v celom rozsahu uznesením č. k. 13 Er 539/l998-60, avšak toto dosiaľ nenadobudlo právoplatnosť. Podľa sťažovateľky „je neprípustné, aby rozhodovanie o čiastkovej otázke právneho nástupníctva oprávneného t. j. aby rozhodovanie o jeho podanom návrhu na zmenu účastníka konania, trvalo vyše 50 mesiacov“. 3. Sťažovateľka s ohľadom na uvedené žiadala, aby ústavný súd vyslovil porušenie jej v záhlaví označených práv zaručených ústavou, ako aj dohovorom, prikázal okresnému súdu v napadnutom konaní konať bez zbytočných prieťahov, priznal jej finančné zadosťučinenie v sume 1 000 €, ako aj úhradu trov konania v sume 362,60 €. 4. Na základe výzvy ústavného súdu sa predseda okresného súdu JUDr. Jozef Kanás vyjadril k priebehu konania podaním sp. zn. Spr. 1814/2017 zo 16. augusta 2017, v rámci ktorého uznal, že o návrhu sťažovateľky nebolo rozhodnuté v primeranej lehote. K podstatným námietkam sťažovateľky uviedol, že k „časovým posunom“ vo vybavení jej veci došlo „výlučne z objektívnych dôvodov s ohľadom na veľkú zaťaženosť súdu – na neustále sa zvyšujúci nápad vecí C, Er, ich rozsiahlosť a právnu náročnosť pri nemeniacom sa počte sudcov, vyšších súdnych úradníkov a asistentov vybavujúcich túto agendu“. Okresný súd zároveň ústavnému súdu oznámil, že súhlasí s upustením od ústneho pojednávania vo veci. 5. Sťažovateľka v stanovisku z 13. septembra 2017, ktorým reagovala na vyjadrenie predsedu okresného súdu, v podstatnom zotrvala na svojej sťažnostnej tak vecnej,</w:t>
      </w:r>
    </w:p>
    <w:p>
      <w:r>
        <w:t>3</w:t>
      </w:r>
    </w:p>
    <w:p>
      <w:r>
        <w:t>ako aj právnej argumentácii a súhlasila s upustením od ústneho pojednávania vo veci. Vo vzťahu k vyjadreniu predsedu okresného súdu v podstatnom uviedla: „Sťažovateľ si dovoľuje zdôrazniť skutočnosť, že porušovateľ sa bezúspešne pokúšal vyše 4 roky zistiť skutočný pobyt povinného v 2./ rade, pričom až po tom čo mu bola doručená výzva Ústavného súdu Slovenskej republiky na vyjadrenie sa k sťažovateľovej ústavnej sťažnosti zo dňa 16. 02. 2016, porušovateľ pristúpil k doručeniu Uznesenia povinnému v 2./ rade zverejnením na úradnej tabuli porušovateľa, t. j. porušovateľ pristúpil k doručeniu Uznesenia povinnému v 2./ rade oznámením na úradnej tabuli po dobe dlhšej ako 1 rok odkedy je Civilný sporový poriadok v účinnosti a nasledujúci deň po tom čo bol vyzvaný Ústavným súdom Slovenskej republiky na vyjadrenie sa k sťažovateľovej ústavnej sťažnosti.“ 6. Ústavný súd následne so súhlasom účastníkov konania podľa § 30 ods. 2 zákona o ústavnom súde vo veci sťažnosti sťažovateľky upustil od ústneho pojednávania, pretože dospel k názoru, že od tohto pojednávania nemožno očakávať ďalšie objasnenie veci. Z uvedeného dôvodu senát predmetnú sťažnosť prerokoval na svojom zasadnutí bez prítomnosti účastníkov, ich zástupcov a verejnosti len na základe podanej ústavnej sťažnosti, písomne podaných stanovísk okresného súdu, ako aj sťažovateľky a na základe predloženého súdneho spisu okresného súdu sp. zn. 13 Er 539/1998. II. 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Sťažovateľka sa svojou sťažnosťou domáhala vyslovenia porušenia jej základného práva zaručeného čl. 48 ods. 2 ústavy, ako aj práva zaručeného čl. 6 ods. 1 dohovoru</w:t>
      </w:r>
    </w:p>
    <w:p>
      <w:r>
        <w:t>4</w:t>
      </w:r>
    </w:p>
    <w:p>
      <w:r>
        <w:t>postupom okresného súdu v konaní vedenom pod sp. zn. 13 Er 539/1998 pri rozhodovaní o zmene účastníka konania na strane oprávneného.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9. Ústavný súd si pri výklade práva na prerokovanie veci bez zbytočných prieťahov osvojil judikatúru Európskeho súdu pre ľudské práva k čl. 6 ods. 1 dohovoru, pokiaľ ide o právo na prejednanie záležitosti v primeranej lehote. Z uvedeného dôvodu nemožno v obsahu týchto práv vidieť zásadnú odlišnosť (II. ÚS 55/98, I. ÚS 28/01, I. ÚS 20/02). 10.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(IV. ÚS 220/04, IV. ÚS 365/04). 11. Základnou povinnosťou súdu a sudcu je preto zabezpečiť taký procesný postup v súdnom konaní, ktorý čo najskôr odstráni stav právnej neistoty, kvôli ktorému sa účastník obrátil na súd so žiadosťou o jeho rozhodnutie. 12. Keďže konanie začalo za účinnosti zákona č. 99/1963 Zb. Občiansky súdny poriadok v znení neskorších predpisov (ďalej aj „OSP“), táto povinnosť súdu a sudcu vychádzala z dikcie ustanovenia § 6 OSP, ktorý súdom prikazoval, aby v súčinnosti</w:t>
      </w:r>
    </w:p>
    <w:p>
      <w:r>
        <w:t>5</w:t>
      </w:r>
    </w:p>
    <w:p>
      <w:r>
        <w:t>so všetkými účastníkmi konania postupovali tak, aby ochrana ich práv bola rýchla a účinná. Od 1. júla 2016 nadobudol účinnosť zákon č. 160/2015 Z. z. Civilný sporový poriadok v znení neskorších predpisov (ďalej len „CSP“), ktorý nahradil Občiansky súdny poriadok a ktorý vo svojich ustanoveniach upravuje zásadu hospodárnosti a rýchlosti konania v čl. 17. Podľa § 157 ods. 1 CSP súd postupuje v konaní tak, aby sa mohlo rozhodnúť rýchlo a hospodárne, spravidla na jedinom pojednávaní s prihliadnutím na povahu konania (obdobne § 100 ods.1 OSP). 13.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I. ÚS 398/2016) ústavný súd zohľadnil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rovnakých kritérií postupoval ústavný súd aj v danom prípade. 14. Pokiaľ ide o kritérium zložitosť veci, ústavný súd konštatuje, že exekučné spory tvoria bežnú súčasť rozhodovacej agendy všeobecných súdov a nemožno ich po právnej ani skutkovej stránke hodnotiť ako zložité. Uvedené konštatovanie sa v plnom rozsahu vzťahuje aj na ústavnou sťažnosťou napadnuté konanie okresného súdu. Skutkovú zložitosť veci nenamietal ani okresný súd. 15. Správanie sťažovateľky ako účastníka súdneho konania je druhým kritériom pri posudzovaní,</w:t>
      </w:r>
    </w:p>
    <w:p>
      <w:r>
        <w:t>či</w:t>
      </w:r>
    </w:p>
    <w:p>
      <w:r>
        <w:t>v napadnutom</w:t>
      </w:r>
    </w:p>
    <w:p>
      <w:r>
        <w:t>konaní</w:t>
      </w:r>
    </w:p>
    <w:p>
      <w:r>
        <w:t>došlo</w:t>
      </w:r>
    </w:p>
    <w:p>
      <w:r>
        <w:t>k zbytočným</w:t>
      </w:r>
    </w:p>
    <w:p>
      <w:r>
        <w:t>prieťahom,</w:t>
      </w:r>
    </w:p>
    <w:p>
      <w:r>
        <w:t>a tým</w:t>
      </w:r>
    </w:p>
    <w:p>
      <w:r>
        <w:t>aj k porušeniu jej základného práva na prerokovanie veci bez zbytočných prieťahov podľa čl. 48 ods. 2 ústavy a práva na prejednanie jej záležitosti v primeranej lehote podľa čl. 6 ods. 1 dohovoru. Ústavný súd po preskúmaní sťažnosti zistil, že sťažovateľka sa žiadnym významným spôsobom nepričinila o predĺženie súdneho konania.</w:t>
      </w:r>
    </w:p>
    <w:p>
      <w:r>
        <w:t>6</w:t>
      </w:r>
    </w:p>
    <w:p>
      <w:r>
        <w:t>Sťažovateľka taktiež v predmetnom konaní žiadala, aby okresný súd vo veci konal, a podala sťažnosť na prieťahy v konaní predsedovi okresného súdu. 16. Napokon sa ústavný súd zaoberal postupom okresného súdu. Zo súdneho spisu okresného súdu sp. zn. 13 Er 539/1998, ktorý bol ústavnému súdu na základe jeho žiadosti zo strany okresného súdu predložený na nahliadnutie, ústavný súd považoval za preukázané, že okresný súd o návrhu sťažovateľky na zmenu účastníka konania doručenom okresnému súdu 29. decembra 2011 rozhodol uznesením č. k. 13Er 539/l998-60 z 20. mája 2013, teda po 17 mesiacoch. Okresný súd listom z 22. mája 2013 požiadal Obecný úrad obce o oznámenie pobytu povinnej v 2. rade. Podaním doručeným okresnému súdu 3. júna 2013 obec</w:t>
      </w:r>
    </w:p>
    <w:p>
      <w:r>
        <w:t>oznámila, že povinná v 2. rade sa v obci nezdržiava. Opätovný</w:t>
      </w:r>
    </w:p>
    <w:p>
      <w:r>
        <w:t>pokus o doručenie uznesenia povinnej v 2. rade, ako aj povinnému v 3. rade bol vykonaný až 26. januára 2015. Zároveň bol povinný v 1. rade vyzvaný, aby oznámil okresnému súdu poštovú adresu na doručovanie písomností povinnej v 2. rade. Okresný súd teda k opakovanému pokusu o doručenie pristúpil až 20 mesiacov po tom, ako sa mu zásielky adresované povinnej v 2. rade a povinnému v 3. rade vrátili ako nedoručené s doložkou „adresát je neznámy“ (28. mája 2013 a 29. mája 2013). Dňa 1. augusta 2017 realizoval doručenie uznesenia povinnej v 2. rade oznámením o doručovaní písomností podľa § 106 ods. 3 CSP (teda 31 mesiacov od posledného pokusu o doručenie uznesenia). V kontexte obrany okresného súdu (bod 4) spočívajúcej v personálnych problémoch okresného súdu ako objektívnej príčiny spôsobujúcej prieťahy v konaní ústavný súd zdôrazňuje, 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(napr. II. ÚS 48/96, II. ÚS 52/99, III. ÚS 17/02).</w:t>
      </w:r>
    </w:p>
    <w:p>
      <w:r>
        <w:t>7</w:t>
      </w:r>
    </w:p>
    <w:p>
      <w:r>
        <w:t>17. Vzhľadom na uvedené skutočnosti hodnotené v bodoch 14 až 16 ústavný súd dospel k záveru, že postupom okresného súdu došlo k porušeniu základného práva sťažovateľky na prerokovanie veci bez zbytočných prieťahov podľa čl. 48 ods. 2 ústavy, ako aj práva na prejednanie jej záležitosti v primeranej lehote podľa čl. 6 ods. 1 dohovoru (pozri bod 1 výroku tohto rozhodnutia). 18. Keďže ústavný súd rozhodol, že základné právo sťažovateľky podľa čl. 48 ods. 2 ústavy a jej právo podľa čl. 6 ods. 1 dohovoru boli porušené, zaoberal sa aj jej žiadosťou o priznanie primeraného finančného zadosťučinenia. Sťažovateľka žiadala, aby jej bolo priznané primerané finančné zadosťučinenie v sume 1 000 €. 19.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20.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Pri ustálení sumy finančného zadosťučinenia zobral ústavný súd do úvahy správanie samotnej sťažovateľky, predmet sporu a postup súdu v danej veci, rozhodol o priznaní finančného zadosťučinenia v sume 500 € (bod 2 výroku tohto rozhodnutia).</w:t>
      </w:r>
    </w:p>
    <w:p>
      <w:r>
        <w:t>8</w:t>
      </w:r>
    </w:p>
    <w:p>
      <w:r>
        <w:t>21. Ústavný súd napokon podľa § 36 ods. 2 zákona o ústavnom súde rozhodol aj o úhrade trov konania sťažovateľky, ktoré jej vznikli v súvislosti s právnym zastupovaním. Sťažovateľka si uplatnila úhradu trov konania spolu v sume 362,60 €, a to za dva úkony po 143 € + 2 x režijný paušál po 8,58 € (prevzatie a prípravu zastupovania a spísanie sťažnosti). Výsledná suma je navýšená o 20 % (daň z pridanej hodnoty), t. j. 60,43 €. 22. Priznanú úhradu trov právneho zastúpenia je okresný súd povinný uhradiť na účet právneho zástupcu sťažovateľky – obchodnej spoločnosti JUDr. Roman Kvasnica, advokát, s. r. o., Sad A. Kmeťa 24, Piešťany (§ 31a zákona o ústavnom súde v spojení s § 263 ods. 1 CSP), v lehote dvoch mesiacov od právoplatnosti tohto nálezu (§ 56 ods. 5 zákona o ústavnom súde). 23.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novembra 2017</w:t>
      </w:r>
    </w:p>
    <w:p>
      <w:r>
        <w:t>9</w:t>
      </w:r>
    </w:p>
    <w:p/>
    <w:p>
      <w:r>
        <w:t>Zdroj: KAUZIS.SK – https://www.kauzis.sk/judikatura/r/ECLI:SK:USSR:2017:3.US.394.2017.2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