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554/2017 z 12. 9. 2017</w:t>
      </w:r>
    </w:p>
    <w:p>
      <w:r>
        <w:t>Uznesenie Ústavného súdu SR z 12. septembra 2017, sp. zn. III. ÚS 554/2017, ECLI:SK:USSR:2017:3.US.554.2017.1</w:t>
      </w:r>
    </w:p>
    <w:p>
      <w:r>
        <w:t>Súd: Ústavný súd Slovenskej republiky</w:t>
      </w:r>
    </w:p>
    <w:p>
      <w:r>
        <w:t>Spisová značka: III. ÚS 554/2017</w:t>
      </w:r>
    </w:p>
    <w:p>
      <w:r>
        <w:t>ECLI: ECLI:SK:USSR:2017:3.US.554.2017.1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554/2017-14 Ústavný</w:t>
      </w:r>
    </w:p>
    <w:p>
      <w:r>
        <w:t>súd</w:t>
      </w:r>
    </w:p>
    <w:p>
      <w:r>
        <w:t>Slovenskej</w:t>
      </w:r>
    </w:p>
    <w:p>
      <w:r>
        <w:t>republiky</w:t>
      </w:r>
    </w:p>
    <w:p>
      <w:r>
        <w:t>na</w:t>
      </w:r>
    </w:p>
    <w:p>
      <w:r>
        <w:t>12. septembra 2017 predbežne prerokoval sťažnosť</w:t>
      </w:r>
    </w:p>
    <w:p>
      <w:r>
        <w:t>neverejnom</w:t>
      </w:r>
    </w:p>
    <w:p>
      <w:r>
        <w:t>zasadnutí</w:t>
      </w:r>
    </w:p>
    <w:p>
      <w:r>
        <w:t>senátu</w:t>
      </w:r>
    </w:p>
    <w:p>
      <w:r>
        <w:t>,</w:t>
      </w:r>
    </w:p>
    <w:p>
      <w:r>
        <w:t>, vo veci namietaného porušenia čl. 1, čl. 2 ods. 2, čl. 12 ods. 1 a 2 Ústavy Slovenskej republiky, základných práv podľa čl. 46 ods. 1 a 2, čl. 47 ods. 2 a 3 a čl. 50 ods. 3 Ústavy Slovenskej republiky, čl. 1, čl. 2 ods. 2, čl. 3 ods. 1 a 3 Listiny základných práv a slobôd , ako aj základných práv podľa čl. 36 ods. 1 a 2, čl. 37 ods. 2 a 3, čl. 4 ods. 3 Listiny základných práv a slobôd, čl. 6 ods. 1 a 3 písm. b) a c), čl. 13 a čl. 14 Dohovoru o ochrane ľudských práv a základných slobôd, čl. 1 prvej vety, čl. 2, čl. 7 a čl. 8 Všeobecnej deklarácie ľudských práv postupom Najvyššieho súdu Slovenskej republiky v konaní vedenom pod sp. zn. 2 Tdo 27/2017 a jeho uznesením z 25. mája 2017 a takto rozhodol: Sťažnosť</w:t>
      </w:r>
    </w:p>
    <w:p>
      <w:r>
        <w:t>o d m i e t a ako zjavne neopodstatnenú. Odôvodnenie: I.</w:t>
      </w:r>
    </w:p>
    <w:p>
      <w:r>
        <w:t>1. Ústavnému súdu Slovenskej republiky (ďalej len „ústavný súd“) bola 27. júla 2017 doručená sťažnosť</w:t>
      </w:r>
    </w:p>
    <w:p>
      <w:r>
        <w:t>(ďalej len „sťažovateľ“) vo veci namietaného porušenia</w:t>
      </w:r>
    </w:p>
    <w:p>
      <w:r>
        <w:t>čl. 1, čl. 2 ods. 2, čl. 12 ods. 1 a 2 Ústavy Slovenskej republiky (ďalej len „ústava“), základných práv podľa čl. 46 ods. 1 a 2, čl. 47 ods. 2 a 3 a čl. 50 ods. 3 ústavy, čl. 1, čl. 2 ods. 2, čl. 3 ods. 1 a 3 Listiny základných práv a slobôd (ďalej len „listina“), základných práv podľa čl. 36 ods. 1 a 2, čl. 37 ods. 2 a 3, čl. 4 ods. 3 listiny, čl. 6 ods. 1 a 3 písm. b) a c), čl. 13 a čl. 14 Dohovoru o ochrane ľudských práv a základných slobôd (ďalej len „dohovor“), ako aj čl. 1 prvej vety, čl. 2, čl. 7 a čl. 8 Všeobecnej deklarácie ľudských práv uznesením</w:t>
      </w:r>
    </w:p>
    <w:p>
      <w:r>
        <w:t>Najvyššieho</w:t>
      </w:r>
    </w:p>
    <w:p>
      <w:r>
        <w:t>súdu</w:t>
      </w:r>
    </w:p>
    <w:p>
      <w:r>
        <w:t>Slovenskej</w:t>
      </w:r>
    </w:p>
    <w:p>
      <w:r>
        <w:t>republiky</w:t>
      </w:r>
    </w:p>
    <w:p>
      <w:r>
        <w:t>(ďalej</w:t>
      </w:r>
    </w:p>
    <w:p>
      <w:r>
        <w:t>len</w:t>
      </w:r>
    </w:p>
    <w:p>
      <w:r>
        <w:t>„najvyšší</w:t>
      </w:r>
    </w:p>
    <w:p>
      <w:r>
        <w:t>súd“)</w:t>
      </w:r>
    </w:p>
    <w:p>
      <w:r>
        <w:t>sp. zn. 2 Tdo 27/2017 z 25. mája 2017 (ďalej len „napadnuté uznesenie“). 2. Zo sťažnosti a z jej príloh vyplýva, že uznesením Okresného súdu Trnava sp. zn. 4 PP 179/2014 z 10. decembra 2014 bola podľa § 66 ods. 1 písm. b) Trestného zákona zamietnutá žiadosť sťažovateľa o podmienečné prepustenie z výkonu trestu odňatia slobody. Krajský súd v Trnave (ďalej len „krajský súd“) uznesením sp. zn. 3 Tos 35/2015 z 2. apríla 2015 sťažnosť sťažovateľa proti uvedenému uzneseniu súdu prvého stupňa podľa § 193 ods. 1 písm. c) Trestného poriadku zamietol. Proti označenému uzneseniu krajského súdu podal sťažovateľ dovolanie, v ktorom poukázal okrem iného aj na to, že mu v tomto konaní o podmienečnom prepustení z výkonu trestu odňatia slobody nebol ustanovený obhajca, a preto bolo porušené jeho právo na obhajobu. Najvyšší súd napadnutým uznesením o dovolaní sťažovateľa rozhodol tak, že ho podľa § 382 písm. b) Trestného poriadku odmietol ako podané neoprávnenou osobou. 3. Podľa názoru sťažovateľa napadnutým uznesením najvyššieho súdu došlo k porušeniu jeho v sťažnosti označených základných práv a slobôd podľa ústavy, listiny a medzinárodných dohovorov, pretože tento sa vôbec nevysporiadal s ťažiskovými otázkami uvedenými v jeho dovolaní a napadnuté uznesenie vydal „na základe neúplného a nepresného zistenia skutočného stavu veci, bez toho, aby boli vykonané všetky šetrenia potrebné na objasnenie rozhodujúcich okolností pre posúdenie veci“. 4. Sťažovateľ na základe v sťažnosti podrobne uvedených argumentov a dôvodov (v rozsahu 20 strán) navrhuje, aby ústavný súd vydal v jeho veci nález, ktorým vysloví porušenie jeho v sťažnosti označených práv a slobôd podľa ústavy a medzinárodných</w:t>
      </w:r>
    </w:p>
    <w:p>
      <w:r>
        <w:t>2</w:t>
      </w:r>
    </w:p>
    <w:p>
      <w:r>
        <w:t>dohovorov postupom najvyššieho súdu a jeho napadnutým uznesením, toto rozhodnutie zruší a vec vráti krajskému súdu na nové konanie, ako aj prizná mu finančné zadosťučinenie v sume 58 000 €. 5. Vzhľadom na povinné právne zastúpenie navrhovateľov v konaní pred ústavným súdom sťažovateľ s poukazom na svoju nemajetnosť požiadal aj o ustanovenie právneho zástupcu v konaní pred ústavným súdom z radov advokátov. II. 6. Podľa čl. 124 ústavy ústavný súd je nezávislým súdnym orgánom ochrany ústavnosti.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V súlade s konštantnou judikatúrou ústavného súdu o zjavne neopodstatnenú sťažnosť ide vtedy, keď namietaným postupom alebo namietaným rozhodnutím príslušného</w:t>
      </w:r>
    </w:p>
    <w:p>
      <w:r>
        <w:t>3</w:t>
      </w:r>
    </w:p>
    <w:p>
      <w:r>
        <w:t>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11.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12. Sťažovateľ v posudzovanej veci namieta porušenie svojich v sťažnosti označených základných práv a slobôd podľa ústavy, listiny a medzinárodných dohovorov tým, že najvyšší súd jeho dovolanie odmietol ako podané neoprávnenou osobou a nezaoberal sa argumentmi v ňom uvedenými. 13. V relevantnej časti odôvodnenia napadnutého uznesenia najvyšší súd po tom, ako zistil, že dovolanie bolo podané v zákonnej lehote a na mieste, kde možno tento mimoriadny opravný prostriedok podať (§ 370 ods. 1 Trestného poriadku), prostredníctvom obhajcu (§ 373 ods. 1 Trestného poriadku) podľa § 371 ods. 1 písm. c) Trestného poriadku konštatoval, že „podané dovolanie je potrebné odmietnuť na neverejnom zasadnutí, pretože bolo podané neoprávnenou osobou“. 14. Ďalej najvyšší súd odcitoval príslušné zákonné ustanovenia, a to „§ 368 ods. 1 Tr. por. podľa ktorého dovolanie možno podať proti právoplatnému rozhodnutiu súdu, ktorým bol porušený zákon alebo ak boli porušené stanovenia o konaní, ktoré mu predchádzalo, ak je toto porušenie dôvodom dovolania podľa § 371.</w:t>
      </w:r>
    </w:p>
    <w:p>
      <w:r>
        <w:t>4</w:t>
      </w:r>
    </w:p>
    <w:p>
      <w:r>
        <w:t>Podľa § 368 ods. 2 Tr. por. ak tento zákon neustanovuje inak, rozhodnutím podľa odseku 1 sa rozumie a/ rozsudok a trestný rozkaz, b/ uznesenie o postúpení veci okrem uznesenia o postúpení veci inému súdu, c/ uznesenie o zastavení trestného stíhania, d/ uznesenie o podmienečnom zastavení trestného stíhania, e/ uznesenie o podmienečnom zastavení trestného stíhania spolupracujúceho obvineného, f/ uznesenie o schválení zmieru a zastavení trestného stíhania, g/ rozhodnutie o uložení ochranného opatrenia, h/ rozhodnutie, ktorým bol zamietnutý riadny opravný prostriedok podaný proti rozhodnutiu podľa písmen a) až g), alebo rozhodnutie, ktorým odvolací súd na základe riadneho opravného prostriedku vo veci sám rozhodol. Podľa § 369 ods. 2 Tr. por. právoplatné rozhodnutie súdu druhého stupňa môže dovolaním napadnúť z dôvodu uvedeného v § 371 ods. 1 Tr. por. a/ generálny prokurátor proti ktorémukoľvek výroku, b/ obvinený vo svoj prospech proti výroku, ktorý sa ho priamo týka.“. 15. Z citovaných ustanovení Trestného poriadku najvyššiemu súdu vyplynulo, že sťažovateľ ako obvinený (resp. osoby oprávnené podať v jeho prospech opravný prostriedok za podmienok uvedených v § 369 ods. 5 Trestného poriadku), ako aj generálny prokurátor, sú oprávnenými subjektmi na podanie dovolania v zmysle § 369 ods. 2 Trestného poriadku len proti taxatívne uvedeným rozhodnutiam. Ako uviedol najvyšší súd, ide o rozhodnutia vo veci samej, teda meritórne rozhodnutia, ktorými sa trestné stíhanie končí. Za takéto rozhodnutie nemožno podľa najvyššieho súdu považovať uznesenie o zamietnutí žiadosti obvineného o podmienečné prepustenie z výkonu trestu odňatia slobody a ani uznesenie o zamietnutí sťažnosti obvineného proti takémuto uzneseniu. Výnimku predstavuje § 371 ods. 2 Trestného poriadku, v zmysle ktorého minister spravodlivosti podá dovolanie okrem dôvodov uvedených v § 371 ods. 1 Trestného poriadku aj vtedy, ak napadnutým rozhodnutím bolo porušené ustanovenie Trestného poriadku alebo osobitného predpisu o väzbe, Trestného zákona alebo Trestného poriadku o podmienečnom prepustení</w:t>
      </w:r>
    </w:p>
    <w:p>
      <w:r>
        <w:t>5</w:t>
      </w:r>
    </w:p>
    <w:p>
      <w:r>
        <w:t>odsúdeného z výkonu trestu odňatia slobody, o výkone trestu, ktorého výkon bol podmienečne odložený, o výkone zvyšku trestu po podmienečnom prepustení alebo o výkone náhradného trestu odňatia slobody, ktorý bol uložený popri peňažnom treste. Z uvedeného ustanovenia bolo najvyššiemu súdu zrejmé, že iba minister spravodlivosti je oprávnenou osobou na podanie dovolania v prípade porušenia ustanovenia Trestného zákona alebo Trestného poriadku o podmienečnom prepustení obvineného z výkonu trestu odňatia slobody (pričom dovolanie podá v zmysle § 369 ods. 1 Trestného poriadku len na podnet osoby, ktorej Trestný poriadok nepriznáva právo na podanie dovolania okrem osoby, ktorá nespĺňa podmienku dovolania uvedenú v § 372 ods. 1 Trestného poriadku). Obvinený takéto oprávnenie v prípade uznesenia o zamietnutí jeho žiadosti o podmienečné prepustenie z výkonu trestu odňatia slobody podľa najvyššieho súdu nemá. Preto najvyšší súd jednoznačne konštatoval, že dovolanie bolo v danom prípade podané neoprávnenou osobou a z tohto dôvodu dovolanie sťažovateľa podľa § 382 písm. b) Trestného poriadku odmietol. 16. Z uvedenej časti odôvodnenia napadnutého uznesenia najvyššieho súdu jednoznačne vyplývajú dôvody odmietnutia sťažovateľovho dovolania. Skutkové a právne závery dovolacieho súdu sa pritom opierajú o konkrétne a v rozhodnutí citované ustanovenia procesnoprávneho predpisu, ktorým sa konanie riadilo. Podľa názoru ústavného súdu argumentácia najvyššieho súdu je absolútne dostatočná a v žiadnom prípade ju nemožno považovať za ústavne nekonformnú. Niet teda ani dôvodu na to, aby ústavný súd do veci zasiahol. 17. Najvyšší súd ústavne akceptovateľným spôsobom zdôvodnil, prečo v danom prípade nepovažoval sťažovateľa za osobu oprávnenú podať dovolanie ako mimoriadny opravný prostriedok. Príslušné procesné normy (Trestného poriadku), ktorými sa v tomto konaní spravoval, pritom vyložil a aplikoval v súlade s ich znením, zmyslom a účelom. 18.</w:t>
      </w:r>
    </w:p>
    <w:p>
      <w:r>
        <w:t>Ústavný</w:t>
      </w:r>
    </w:p>
    <w:p>
      <w:r>
        <w:t>súd</w:t>
      </w:r>
    </w:p>
    <w:p>
      <w:r>
        <w:t>teda</w:t>
      </w:r>
    </w:p>
    <w:p>
      <w:r>
        <w:t>považuje</w:t>
      </w:r>
    </w:p>
    <w:p>
      <w:r>
        <w:t>odôvodnenie</w:t>
      </w:r>
    </w:p>
    <w:p>
      <w:r>
        <w:t>napadnutého</w:t>
      </w:r>
    </w:p>
    <w:p>
      <w:r>
        <w:t>uznesenia</w:t>
      </w:r>
    </w:p>
    <w:p>
      <w:r>
        <w:t>za preskúmateľné, riadne odôvodnené, bez akýchkoľvek náznakov arbitrárnosti. Najvyšší súd sa ústavne súladným spôsobom vysporiadal so všetkými pre rozhodnutie podstatnými</w:t>
      </w:r>
    </w:p>
    <w:p>
      <w:r>
        <w:t>6</w:t>
      </w:r>
    </w:p>
    <w:p>
      <w:r>
        <w:t>otázkami. Odôvodnenie napadnutého uznesenia najvyššieho súdu je presvedčivé, zrozumiteľné a ústavne konformné, preto ústavný súd dospel k záveru, že námietky sťažovateľa je potrebné považovať za neopodstatnené. 19. Prípadný nesúhlas sťažovateľa s obsahom napadnutého uznesenia najvyššieho súdu nie je dôkazom o jeho neústavnosti a nezakladá ani oprávnenie ústavného súdu nahradiť právny názor všeobecného súdu svojím vlastným. 20. Navyše, pokiaľ ide o sťažovateľom namietané porušenie práva na spravodlivé súdne konanie podľa čl. 6 ods. 1 dohovoru, ústavný súd si osvojil názor (v súlade s judikatúrou</w:t>
      </w:r>
    </w:p>
    <w:p>
      <w:r>
        <w:t>Európskeho</w:t>
      </w:r>
    </w:p>
    <w:p>
      <w:r>
        <w:t>súdu</w:t>
      </w:r>
    </w:p>
    <w:p>
      <w:r>
        <w:t>pre</w:t>
      </w:r>
    </w:p>
    <w:p>
      <w:r>
        <w:t>ľudské</w:t>
      </w:r>
    </w:p>
    <w:p>
      <w:r>
        <w:t>práva),</w:t>
      </w:r>
    </w:p>
    <w:p>
      <w:r>
        <w:t>podľa</w:t>
      </w:r>
    </w:p>
    <w:p>
      <w:r>
        <w:t>ktorého</w:t>
      </w:r>
    </w:p>
    <w:p>
      <w:r>
        <w:t>pôsobnosť</w:t>
      </w:r>
    </w:p>
    <w:p>
      <w:r>
        <w:t>(aplikovateľnosť) čl. 6 dohovoru zásadne nepresahuje okamih konečného, právoplatného rozhodnutia o vine a treste. Článok 6 dohovoru sa preto zásadne nevzťahuje na vykonávacie konania a na mnohé rozhodnutia v ňom urobené (napr. podmienečné prepustenie, nariadenie výkonu podmienečne odloženého trestu, zaradenie odsúdeného do určitej kategórie alebo do určitého ústavu, konanie o milosti atď.) (REPÍK, B. Ľudské práva v súdnom konaní. Bratislava : MANZ, 1999. s. 62 ̶ 63.). 21. Z tohto vyplýva, že v danom prípade nejde o typ súdneho konania spadajúceho pod ochranu čl. 6 ods. 1 dohovoru podaním ústavnej sťažnosti podľa čl. 127 ústavy, v dôsledku čoho absentuje vecná súvislosť medzi namietaným porušením práva sťažovateľa na spravodlivé súdne konanie podľa čl. 6 ods. 1 dohovoru a napadnutým uznesením najvyššieho súdu. 22. Taktiež je potrebné poukázať, že konanie o mimoriadnych opravných prostriedkoch, za ktoré treba bezpochyby považovať aj dovolanie, priamo nesúvisí s konaním a rozhodnutím o oprávnenosti trestného obvinenia adresáta tohto práva, tak ako to vyžaduje čl. 6 ods. 1 dohovoru. 23. Vzhľadom na záver všeobecného súdu (odmietnutie dovolania ako podaného neoprávnenou osobou), ktorý ústavný súd považuje za ústavne konformný, možno</w:t>
      </w:r>
    </w:p>
    <w:p>
      <w:r>
        <w:t>7</w:t>
      </w:r>
    </w:p>
    <w:p>
      <w:r>
        <w:t>konštatovať, že neexistuje príčinná súvislosť medzi v sťažnosti označenými základnými právami a slobodami podľa ústavy, listiny a medzinárodných dohovorov a napadnutým uznesením najvyššieho súdu, a preto sťažnosť sťažovateľa odmietol podľa § 25 ods. ods. 2 zákona o ústavnom súde. 24. Vzhľadom na to, že ústavný súd sťažnosť ako celok odmietol, bolo bez právneho významu zaoberať sa ďalšími požiadavkami sťažovateľa, ktoré v petite sťažnosti uviedol (napr. aj žiadosťou o ustanovenie právneho zástupcu v konaní pred ústavným súdom). P o u č e n i e : Proti tomuto rozhodnutiu nemožno podať opravný prostriedok. V Košiciach 12. septembra 2017</w:t>
      </w:r>
    </w:p>
    <w:p>
      <w:r>
        <w:t>8</w:t>
      </w:r>
    </w:p>
    <w:p/>
    <w:p>
      <w:r>
        <w:t>Zdroj: KAUZIS.SK – https://www.kauzis.sk/judikatura/r/ECLI:SK:USSR:2017:3.US.554.2017.1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