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771/2016 z 8. 11. 2016</w:t>
      </w:r>
    </w:p>
    <w:p>
      <w:r>
        <w:t>Uznesenie Ústavného súdu SR z 8. novembra 2016, sp. zn. III. ÚS 771/2016, ECLI:SK:USSR:2017:3.US.771.2016.1</w:t>
      </w:r>
    </w:p>
    <w:p>
      <w:r>
        <w:t>Súd: Ústavný súd Slovenskej republiky</w:t>
      </w:r>
    </w:p>
    <w:p>
      <w:r>
        <w:t>Spisová značka: III. ÚS 771/2016</w:t>
      </w:r>
    </w:p>
    <w:p>
      <w:r>
        <w:t>ECLI: ECLI:SK:USSR:2017:3.US.771.2016.1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771/2016-15 Ústavný súd Slovenskej republiky na neverejnom zasadnutí senátu 8. novembra 2016 predbežne prerokoval sťažnosť</w:t>
      </w:r>
    </w:p>
    <w:p>
      <w:r>
        <w:t>,</w:t>
      </w:r>
    </w:p>
    <w:p>
      <w:r>
        <w:t>, zastúpenej</w:t>
      </w:r>
    </w:p>
    <w:p>
      <w:r>
        <w:t>advokátom JUDr. Mariánom Ševčíkom, CSc., Nezábudková 22, Bratislava,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Krajského súdu v Bratislave v konaní vedenom pod sp. zn. 18 CoE 278/2014 a takto rozhodol: Sťažnosť</w:t>
      </w:r>
    </w:p>
    <w:p>
      <w:r>
        <w:t>o d m i e t a ako zjavne neopodstatnenú. Odôvodnenie: I.</w:t>
      </w:r>
    </w:p>
    <w:p>
      <w:r>
        <w:t>1. Ústavnému súdu Slovenskej republiky (ďalej len „ústavný súd“) bola 16. septembra 2015 doručená sťažnosť</w:t>
      </w:r>
    </w:p>
    <w:p>
      <w:r>
        <w:t>,</w:t>
      </w:r>
    </w:p>
    <w:p>
      <w:r>
        <w:t>(ďalej len</w:t>
      </w:r>
    </w:p>
    <w:p>
      <w:r>
        <w:t>„sťažovateľka“), pre namietané porušenie jej základného práva na prerokovanie veci bez zbytočných prieťahov podľa čl. 48 ods. 2 Ústavy Slovenskej republiky (ďalej len „ústava“) a práva na prejednanie jej záležitosti v primeranej lehote podľa čl. 6 ods. 1</w:t>
      </w:r>
    </w:p>
    <w:p>
      <w:r>
        <w:t>Dohovoru o ochrane ľudských práv a základných slobôd (ďalej len „dohovor“) postupom Krajského súdu v Bratislave (ďalej len „krajský súd“) v konaní vedenom pod sp. zn. 18 CoE 278/2014 (ďalej aj „napadnuté konanie“). 2. Z obsahu sťažnosti a jej príloh vyplýva, že sťažovateľka je účastníčkou exekučného konania vedeného Okresným súdom Pezinok (ďalej len „okresný súd“) pod sp. zn. 8 Er 1275/2012 v procesnom postavení oprávnenej. 3. Označené exekučné konanie sa začalo 20. apríla 2012, keď sťažovateľka podala na Exekútorskom úrade súdneho exekútora</w:t>
      </w:r>
    </w:p>
    <w:p>
      <w:r>
        <w:t>návrh na vykonanie</w:t>
      </w:r>
    </w:p>
    <w:p>
      <w:r>
        <w:t>exekúcie o vymoženie peňažnej pohľadávky od povinného. Okresný súd poveril súdneho exekútora vykonaním exekúcie poverením z 26. marca 2013 a súdny exekútor vo veci vydal upovedomenie o začatí exekúcie 3. apríla 2014. Povinný podal námietky proti upovedomeniu o začatí exekúcie, o ktorých rozhodol okresný súd uznesením z 20. novembra 2013 tak, že námietkam vyhovel. 4. Proti uzneseniu okresného súdu z 20. novembra 2013 podala sťažovateľka odvolanie datované 7. februára 2014, pričom odvolacie konanie je krajským súdom vedené pod sp. zn. 18 CoE 278/2014. 5. Sťažovateľka 31. októbra 2014 doručila krajskému súdu sťažnosť na prieťahy v odvolacom konaní vedenom pod sp. zn. 18 CoE 278/2014. Krajský súd vo svojej odpovedi zo 7. novembra 2014 okrem iného uviedol, že vec bude prejednávať v termíne november – december 2014. 6. Keďže napriek uvedenému krajský súd do podania sťažnosti ústavnému súdu v napadnutom konaní o odvolaní nerozhodol, sťažovateľka navrhuje, aby ústavný súd v náleze vyslovil, že postupom krajského súdu v konaní vedenom pod sp. zn. 18 CoE 278/2014 bolo porušené jej základné právo na prerokovanie veci bez zbytočných prieťahov podľa čl. 48 ods. 2 ústavy a právo na prejednanie jej záležitosti v primeranej</w:t>
      </w:r>
    </w:p>
    <w:p>
      <w:r>
        <w:t>2</w:t>
      </w:r>
    </w:p>
    <w:p>
      <w:r>
        <w:t>lehote podľa čl. 6 ods. 1 dohovoru. Ďalej sťažovateľka požaduje, aby jej ústavný súd priznal finančné zadosťučinenie, ktorého výšku nekonkretizovala, a úhradu trov konania. 7. Schválením dodatku č. 1 k rozvrhu práce ústavného súdu na obdobie 1. marca 2016 až 28. februára 2017 došlo k prerozdeleniu nevybavených vecí pridelených sudcovi Ľubomírovi Dobríkovi a náhodným výberom bola vec pridelená 14. septembra 2016 sudkyni Jane Baricovej, ktorá je členkou III. senátu ústavného súdu.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12. Pri predbežnom prerokovaní každého návrhu ústavný súd skúma, či dôvody uvedené v ustanovení § 25 ods. 2 zákona o ústavnom súde nebránia jeho prijatiu na ďalšie konanie. Podľa tohto ustanovenia návrhy vo veciach, na prerokovanie ktorých nemá ústavný</w:t>
      </w:r>
    </w:p>
    <w:p>
      <w:r>
        <w:t>3</w:t>
      </w:r>
    </w:p>
    <w:p>
      <w:r>
        <w:t>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Predmetom sťažnosti je námietka porušenia základného práva sťažovateľky na prerokovanie veci bez zbytočných prieťahov podľa čl. 48 ods. 2 ústavy a práva na prejednanie jej záležitosti v primeranej lehote podľa čl. 6 ods. 1 dohovoru postupom krajského súdu v konaní vedenom pod sp. zn. 18 CoE 278/2014, ktoré ku dňu podania sťažnosti ústavnému súdu nebolo právoplatne skončené. 14. Pri rozhodovaní o sťažnostiach namietajúcich porušenie základného práva podľa čl. 48 ods. 2 ústavy vychádza ústavný súd zo svojej ustálenej judikatúry, v súlade s ktorou „Účelom základného práva na prerokovanie veci bez zbytočných prieťahov je odstránenie stavu právnej neistoty, v ktorej sa nachádza osoba domáhajúca sa rozhodnutia všeobecného súdu... K stavu právnej istoty dochádza zásadne až právoplatným rozhodnutím súdu alebo iným zákonom predvídaným spôsobom, ktorý znamená nastolenie právnej istoty inak ako právoplatným rozhodnutím súdu.“ (napr. IV. ÚS 221/04, III. ÚS 103/07, III. ÚS 139/07). 15. Podľa stabilizovanej judikatúry ústavného súdu sa ochrana základnému právu na prerokovanie veci bez zbytočných prieťahov podľa čl. 48 ods. 2 ústavy, resp. právu na prejednanie záležitosti v primeranej lehote podľa čl. 6 ods. 1 dohovoru poskytuje v konaní pred ústavným súdom len vtedy, ak v čase uplatnenia tejto ochrany porušovanie týchto práv označeným orgánom verejnej moci (v tomto prípade krajským súdom) ešte mohlo trvať. To znamená, že ústavný súd pri skúmaní porušenia označených práv zohľadňuje aj to, či u sťažovateľa objektívne ide o odstránenie stavu právnej neistoty v jeho veci, pretože len v takom prípade možno uvažovať o ich porušení (IV. ÚS 226/04, IV. ÚS 202/2010). Ak v čase doručenia sťažnosti ústavnému súdu už nedochádza k porušovaniu základného práva podľa čl. 48 ods. 2 ústavy a práva podľa čl. 6 ods. 1 dohovoru, ústavný súd sťažnosť odmietne ako zjavne neopodstatnenú podľa § 25 ods. 2</w:t>
      </w:r>
    </w:p>
    <w:p>
      <w:r>
        <w:t>4</w:t>
      </w:r>
    </w:p>
    <w:p>
      <w:r>
        <w:t>zákona o ústavnom súde, a to bez ohľadu na to, z akých dôvodov skončilo toto porušovanie (II. ÚS 139/02, IV. ÚS 103/07). 16.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17. Ústavný súd ďalej uvádza, že nie každý prieťah v súdnom konaní má nevyhnutne za následok porušenie základného práva podľa čl. 48 ods. 2 ústavy (I. ÚS 46/01, I. ÚS 66/02, I. ÚS 61/03, III. ÚS 372/09). Pojem „zbytočné prieťahy“ obsiahnutý v čl. 48 ods. 2 ústavy je pojem autonómny, ktorý možno vykladať a aplikovať predovšetkým materiálne. 18. Ústavný súd poukazuje na to, že o prieťahoch v napadnutom konaní už rozhodoval, a to uznesením sp. zn. I. ÚS 118/2015 zo 4. marca 2015, keď sťažnosť odmietol ako zjavne neopodstatnenú, pretože v čase od doručenia sťažnosti ústavnému súdu napadnuté odvolacie konanie trvalo iba 7 mesiacov. 19. Ústavný súd na krajskom súde zistil, že odvolacie konanie napadnuté na ústavnom súde sťažnosťou doručenou 16. septembra 2015 už bolo skončené uznesením krajského súdu z 26. marca 2015, pričom súdny spis spolu s predmetným uznesením krajského súdu bol na ďalšie konanie okresnému súdu vrátený 24. apríla 2015. 20. V dôsledku uvedeného teda došlo k odstráneniu právnej neistoty sťažovateľky, na ktorú poukazovala v sťažnosti doručenej ústavnému súdu.</w:t>
      </w:r>
    </w:p>
    <w:p>
      <w:r>
        <w:t>5</w:t>
      </w:r>
    </w:p>
    <w:p>
      <w:r>
        <w:t>21. Berúc do úvahy všetky okolnosti posudzovanej veci a najmä skutočnosť, že pri predbežnom prerokovaní sťažnosti k porušovaniu označených práv už nemohlo dochádzať, ústavný súd predloženú sťažnosť v zmysle § 25 ods. 2 zákona o ústavnom súde odmietol z dôvodu jej zjavnej neopodstatnenosti. 22. Vzhľadom na odmietnutie sťažnosti sa ústavný súd ďalšími nárokmi sťažovateľky nezaoberal. P o u č e n i e : Proti tomuto rozhodnutiu nemožno podať opravný prostriedok. V Košiciach 8. novembra 2016</w:t>
      </w:r>
    </w:p>
    <w:p>
      <w:r>
        <w:t>6</w:t>
      </w:r>
    </w:p>
    <w:p/>
    <w:p>
      <w:r>
        <w:t>Zdroj: KAUZIS.SK – https://www.kauzis.sk/judikatura/r/ECLI:SK:USSR:2017:3.US.771.2016.1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