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23/2017 z 15. 11. 2017</w:t>
      </w:r>
    </w:p>
    <w:p>
      <w:r>
        <w:t>Uznesenie Ústavného súdu SR z 15. novembra 2017, sp. zn. PLs. ÚS 23/2017, ECLI:SK:USSR:2017:PLs.US.23.2017.1</w:t>
      </w:r>
    </w:p>
    <w:p>
      <w:r>
        <w:t>Súd: Ústavný súd Slovenskej republiky</w:t>
      </w:r>
    </w:p>
    <w:p>
      <w:r>
        <w:t>Spisová značka: PLs. ÚS 23/2017</w:t>
      </w:r>
    </w:p>
    <w:p>
      <w:r>
        <w:t>ECLI: ECLI:SK:USSR:2017:PLs.US.23.2017.1</w:t>
      </w:r>
    </w:p>
    <w:p>
      <w:r>
        <w:t>Dátum vydania: 15. 11. 2017</w:t>
      </w:r>
    </w:p>
    <w:p>
      <w:r>
        <w:t>Forma: Uznesenie</w:t>
      </w:r>
    </w:p>
    <w:p>
      <w:r>
        <w:t>Oblasť práva: Ústavné právo</w:t>
      </w:r>
    </w:p>
    <w:p>
      <w:pPr>
        <w:pStyle w:val="Heading2"/>
      </w:pPr>
      <w:r>
        <w:t>Text rozhodnutia</w:t>
      </w:r>
    </w:p>
    <w:p>
      <w:r>
        <w:t>SLOVENSKÁ REPUBLIKA</w:t>
      </w:r>
    </w:p>
    <w:p>
      <w:r>
        <w:t>UZNESENIE Ústavného súdu Slovenskej republiky PLs. ÚS 23/2017-8 Ústavný súd Slovenskej republiky na neverejnom zasadnutí pléna 15. novembra 2017 o sťažnosti obchodnej spoločnosti MAGURA, s. r. o. Vyšné Ružbachy, Vyšné Ružbachy 307, zastúpenej advokátom Mgr. Daliborom Tverďákom, Krmanova 852/1, Košice, vo veci namietaného porušenia základného práva na súdnu ochranu podľa čl. 46 ods. 1 a 2 Ústavy Slovenskej republiky a práva na spravodlivé súdne konanie podľa čl. 6 ods. 1 Dohovoru o ochrane ľudských práv a základných slobôd postupom Krajského súdu v Prešove v konaní vedenom pod sp. zn. 2 S 32/2013 a jeho rozhodnutím zo 14. októbra 2015, ako aj postupom Najvyššieho súdu Slovenskej republiky v konaní vedenom pod sp. zn. 3 Sžf 7/2016 a jeho rozhodnutím z 12. júla 2017 vedenej pod sp. zn. Rvp 1999/2017 a sťažnosti obchodnej spoločnosti MAGURA, s. r. o. Vyšné Ružbachy, Vyšné Ružbachy 307, zastúpenej advokátom Mgr. Daliborom Tverďákom, Krmanova 852/1, Košice, vo veci namietaného porušenia základného práva na súdnu ochranu podľa čl. 46 ods. 1 a 2 Ústavy Slovenskej republiky a práva na spravodlivé súdne konanie podľa čl. 6 ods. 1 Dohovoru o ochrane ľudských práv a základných slobôd postupom Krajského súdu v Prešove v konaní vedenom pod sp. zn. 3 S 62/2013 a jeho rozhodnutím z 21. októbra 2016, ako aj postupom Najvyššieho súdu Slovenskej republiky v konaní vedenom pod sp. zn. 6 Sžfk 7/2017 a jeho rozhodnutím z 12. júla 2017 vedenej pod sp. zn. Rvp 2019/2017 takto rozhodol: Veci vedené Ústavným súdom Slovenskej republiky pod sp. zn. Rvp 1999/2017 a sp. zn. Rvp 2019/2017 s p á j a na spoločné konanie, ktoré bude ďalej vedené pod sp. zn. Rvp 1999/2017.</w:t>
      </w:r>
    </w:p>
    <w:p>
      <w:r>
        <w:t>Odôvodnenie: I. 1. Ústavnému súdu Slovenskej republiky (ďalej len „ústavný súd“) bola 30. októbra 2017 doručená sťažnosť obchodnej spoločnosti MAGURA, s. r. o. Vyšné Ružbachy, Vyšné Ružbachy 307 (ďalej aj „sťažovateľka“), zastúpenej advokátom Mgr. Daliborom Tverďákom, Krmanova 852/1, Košice, vo veci namietaného porušenia základného práva na súdnu ochranu podľa čl. 46 ods. 1 a 2 Ústavy Slovenskej republiky (ďalej len „ústava“) a práva na spravodlivé súdne konanie podľa čl. 6 ods. 1 Dohovoru o ochrane ľudských práv a základných slobôd (ďalej len „dohovor“) postupom Krajského súdu v Prešove (ďalej aj „krajský súd“) v konaní vedenom pod sp. zn. 2 S 32/2013 a jeho rozhodnutím zo 14. októbra 2015, ako aj postupom Najvyššieho súdu Slovenskej republiky (ďalej aj „najvyšší súd“) v konaní vedenom pod sp. zn. 3 Sžf 7/2016 a jeho rozhodnutím z 12. júla 2017. Predmetná sťažnosť je na ústavnom súde vedená pod sp. zn. Rvp 1999/2017 a je pridelená sudcovi spravodajcovi Rudolfovi Tkáčikovi, ktorý je členom III. senátu ústavného súdu. 2. Ústavnému súdu bola 2. novembra 2017 doručená sťažnosť obchodnej spoločnosti MAGURA, s. r. o. Vyšné Ružbachy, Vyšné Ružbachy 307, zastúpenej advokátom Mgr. Daliborom Tverďákom, Krmanova 852/1, Košice, vo veci namietaného porušenia základného práva na súdnu ochranu podľa čl. 46 ods. 1 a 2 ústavy a práva na spravodlivé súdne konanie podľa čl. 6 ods. 1 dohovoru postupom Krajského súdu v Prešove v konaní vedenom pod sp. zn. 3 S 62/2013 a jeho rozhodnutím z 21. októbra 2016, ako aj postupom Najvyššieho súdu Slovenskej republiky v konaní vedenom pod sp. zn. 6 Sžfk 7/2017 a jeho rozhodnutím z 12. júla 2017. Predmetná sťažnosť je na ústavnom súde vedená pod sp. zn. Rvp 2019/2017 a je pridelená sudkyni spravodajkyni Marianne Mochnáčovej, ktorá je členkou I. senátu ústavného súdu.</w:t>
      </w:r>
    </w:p>
    <w:p>
      <w:r>
        <w:t>2</w:t>
      </w:r>
    </w:p>
    <w:p>
      <w:r>
        <w:t>3. Po preskúmaní oboch sťažností ústavný súd zistil, že obe vychádzajú z obdobných skutkových a právnych skutočností, obe sťažnosti boli podané obchodnou spoločnosťou MAGURA, s. r. o. Vyšné Ružbachy, zastúpenou rovnakým právnym zástupcom, sťažnosti smerujú proti identickým orgánom verejnej moci (krajskému súdu a najvyššiemu súdu) a týkajú sa totožných účastníkov konania. Taktiež rozsah práv, ktorých porušenie sťažovateľka vo veci vedenej pod sp. zn. Rvp 1999/2017 namieta, je identický s rozsahom práv, ktorých porušenie sťažovateľka namieta vo veci vedenej pod sp. zn. Rvp 2019/2017. II. 4. Podľa čl. 124 ústavy je ústavný súd nezávislým súdnym orgánom ochrany ústavnosti. 5. Podľa čl. 140 ústavy podrobnosti o organizácii ústavného súdu, o spôsobe konania pred ním a o postavení jeho sudcov ustanoví zákon. 6.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7.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III. 8. Zákon o ústavnom súde nemá osobitné ustanovenie o spojení vecí a v súlade s ustanovením § 31a ods. 1 zákona o ústavnom súde je však možné v konaní o návrhu podľa 3</w:t>
      </w:r>
    </w:p>
    <w:p>
      <w:r>
        <w:t>čl. 127 ods. 1 ústavy použiť na prípadné spojenie vecí primerane ustanovenie § 166 ods. 1 CSP. 9. Podľa čl. II ods. 10 Rozvrhu práce Ústavného súdu Slovenskej republiky na obdobie od 1. marca 2017 do 28. februára 2018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10. S prihliadnutím na obsah sťažností vedených ústavným súdom pod sp. zn. Rvp 1999/2017 a sp. zn. Rvp 2019/2017 a z tohto obsahu vyplývajúcu právnu a skutkovú súvislosť uvedených sťažností (sťažnosti sú po formálnej aj obsahovej stránke takmer identické), ako aj na totožnosť v osobe sťažovateľky a v osobe odporcov, ktorými sú krajský súd a najvyšší súd, proti ktorých postupu a rozhodnutiam sťažnosti smerujú, ústavný súd v záujme hospodárnosti konania podľa § 31a zákona o ústavnom súde v spojení s § 166 ods. 1 CSP rozhodol, že veci vedené ústavným súdom pod sp. zn. Rvp 1999/2017 a sp. zn. Rvp 2019/2017 spája na spoločné konanie, ktoré bude ďalej vedené pod sp. zn. Rvp 1999/2017. P o u č e n i e : Proti tomuto rozhodnutiu nemožno podať opravný prostriedok. V Košiciach 15. novembra 2017</w:t>
      </w:r>
    </w:p>
    <w:p>
      <w:r>
        <w:t>4</w:t>
      </w:r>
    </w:p>
    <w:p/>
    <w:p>
      <w:r>
        <w:t>Zdroj: KAUZIS.SK – https://www.kauzis.sk/judikatura/r/ECLI:SK:USSR:2017:PLs.US.23.2017.1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