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303/2018 z 14. 6. 2018</w:t>
      </w:r>
    </w:p>
    <w:p>
      <w:r>
        <w:t>Uznesenie Ústavného súdu SR z 14. júna 2018, sp. zn. II. ÚS 303/2018, ECLI:SK:USSR:2018:2.US.303.2018.1</w:t>
      </w:r>
    </w:p>
    <w:p>
      <w:r>
        <w:t>Súd: Ústavný súd Slovenskej republiky</w:t>
      </w:r>
    </w:p>
    <w:p>
      <w:r>
        <w:t>Spisová značka: II. ÚS 303/2018</w:t>
      </w:r>
    </w:p>
    <w:p>
      <w:r>
        <w:t>ECLI: ECLI:SK:USSR:2018:2.US.303.2018.1</w:t>
      </w:r>
    </w:p>
    <w:p>
      <w:r>
        <w:t>Dátum vydania: 14. 6. 2018</w:t>
      </w:r>
    </w:p>
    <w:p>
      <w:r>
        <w:t>Forma: Uznesenie</w:t>
      </w:r>
    </w:p>
    <w:p>
      <w:r>
        <w:t>Oblasť práva: Ústavné právo</w:t>
      </w:r>
    </w:p>
    <w:p>
      <w:pPr>
        <w:pStyle w:val="Heading2"/>
      </w:pPr>
      <w:r>
        <w:t>Text rozhodnutia</w:t>
      </w:r>
    </w:p>
    <w:p>
      <w:r>
        <w:t>SLOVENSKÁ REPUBLIKA</w:t>
      </w:r>
    </w:p>
    <w:p>
      <w:r>
        <w:t>UZNESENIE Ústavného súdu Slovenskej republiky II. ÚS 303/2018-28 Ústavný súd Slovenskej republiky na neverejnom zasadnutí senátu 14. júna 2018 predbežne prerokoval sťažnosť slobody,</w:t>
      </w:r>
    </w:p>
    <w:p>
      <w:r>
        <w:t>, t. č. Ústav na výkon trestu odňatia , vo veci namietaného porušenia jeho práva</w:t>
      </w:r>
    </w:p>
    <w:p>
      <w:r>
        <w:t>na spravodlivé súdne konanie podľa čl. 6 ods. 1 Dohovoru o ochrane ľudských práv a základných slobôd rozsudkom Okresného súdu Nové Zámky sp. zn. 4 T 53/2016 z 2. novembra 2017 a rozsudkom Krajského súdu v Nitre sp. zn. 1 To 6/2018 z 28. februára 2018 a takto rozhodol: Sťažnosť</w:t>
      </w:r>
    </w:p>
    <w:p>
      <w:r>
        <w:t>o d m i e t a ako neprípustnú. Odôvodnenie: I.</w:t>
      </w:r>
    </w:p>
    <w:p>
      <w:r>
        <w:t>1. Ústavnému súdu Slovenskej republiky (ďalej len „ústavný súd“) bola 15. mája 2018 doručená sťažnosť</w:t>
      </w:r>
    </w:p>
    <w:p>
      <w:r>
        <w:t>(ďalej len „sťažovateľ“) vo veci namietaného</w:t>
      </w:r>
    </w:p>
    <w:p>
      <w:r>
        <w:t>porušenia jeho práva podľa čl. 6 ods. 1 Dohovoru o ochrane ľudských práv a základných slobôd (ďalej len „dohovor“) rozsudkom Okresného súdu Nové Zámky (ďalej len „okresný súd“) sp. zn. 4 T 53/2016 z 2. novembra 2017 (ďalej aj „napadnutý rozsudok okresného súdu“) a rozsudkom Krajského súdu v Nitre (ďalej len „krajský súd“) sp. zn. 1 To 6/2018</w:t>
      </w:r>
    </w:p>
    <w:p>
      <w:r>
        <w:t>z 28. februára 2018 (ďalej aj „napadnutý rozsudok krajského súdu“, spolu aj „napadnuté rozhodnutia“). 2. Zo sťažnosti a z jej príloh vyplýva, že napadnutým rozsudkom okresného súdu bol sťažovateľ odsúdený pre zločin vydierania spolupáchateľstvom s podľa § 20 a § 189 ods. 1 a 2 písm. b) Trestného zákona s poukazom na § 139 ods. 1 písm. c) Trestného zákona, za čo mu bol podľa § 189 ods. 2 Trestného zákona s použitím § 47 ods. 2 Trestného zákona (podľa zásady „trikrát a dosť“) uložený trest odňatia slobody v trvaní 25 rokov. Napadnutým rozsudkom krajského súdu bol rozsudok okresného súdu potvrdený. 3. Sťažovateľ sa domnieva, že napadnutými rozhodnutiami boli porušené jeho základné práva a slobody, najmä právo na spravodlivé súdne konanie podľa čl. 6 dohovoru, a preto navrhuje, aby ich ústavný súd zrušil a prikázal okresnému súdu a krajskému súdu, aby konali v súlade s čl. 6 dohovoru, a aby mu priznali náhradu trov konania a primerané finančné zadosťučinenie v sume 15 000 €. Sťažovateľ zároveň žiada o ustanovenie advokáta na zastupovanie v konaní pred ústavným súdom. II. 4. Podľa čl. 127 ods. 1 Ústavy Slovenskej republiky (ďalej len „ústava“)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w:t>
      </w:r>
    </w:p>
    <w:p>
      <w:r>
        <w:t>2</w:t>
      </w:r>
    </w:p>
    <w:p>
      <w:r>
        <w:t>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Podľa § 53 ods. 1 zákona o ústavnom súde sťažnosť nie je prípustná, ak sťažovateľ nevyčerpal opravné prostriedky alebo iné právne prostriedky, ktoré mu zákon na ochranu jeho základných práv a slobôd účinne poskytuje a na ktorých použitie je sťažovateľ oprávnený podľa osobitných predpisov. 7. Z čl. 127 ods. 1 ústavy pramení, že systém ústavnej ochrany základných práv a slobôd je rozdelený medzi všeobecné súdy a ústavný súd, pričom ochranu základných práv a slobôd poskytuje v zmysle ústavy primárne všeobecné súdnictvo („ak o ochrane týchto práv a slobôd nerozhoduje iný súd“) a ústavný súd až subsidiárne. Inými slovami, ústavný súd poskytuje ochranu základným právam a slobodám iba vtedy, ak o ochrane týchto práv a slobôd nerozhodujú všeobecné súdy. 8. Ústavný súd v súčinnosti s okresným súdom zistil, že sťažovateľ podal proti napadnutému rozsudku krajského súdu dovolanie, pričom okresný súd sťažovateľovi ustanovil obhajcu pre dovolacie konanie a momentálne čaká na vypracovanie dovolania ustanoveným obhajcom. O podanom dovolaní bude oprávnený rozhodnúť Najvyšší súd Slovenskej republiky (ďalej len „najvyšší súd“). Možno teda uzavrieť, že právny poriadok Slovenskej republiky poskytuje sťažovateľovi účinný právny prostriedok ochrany jeho základných práv a slobôd, ktorý sťažovateľ využil (t. j. podal dovolanie). Inak povedané, v tejto chvíli sa sťažnosť podaná ústavnému súdu javí byť predčasne podaná, keďže existuje iný orgán verejnej moci (najvyšší súd) oprávnený poskytnúť ochranu základným právam a slobodám sťažovateľa.</w:t>
      </w:r>
    </w:p>
    <w:p>
      <w:r>
        <w:t>3</w:t>
      </w:r>
    </w:p>
    <w:p>
      <w:r>
        <w:t>9. Ústavný súd uzatvára, že prijatím sťažnosti na ďalšie konanie by došlo k vzniku ústavne neakceptovateľného stavu, keď by v zásade o rovnakej veci rozhodovali paralelne viaceré orgány súdneho typu – najvyšší súd a ústavný súd (porov. mutatis mutandis II. ÚS 1/08, II. ÚS 393/2014, III. ÚS 632/2014, IV. ÚS 146/08, IV. ÚS 420/2011). Išlo by o taký stav, ktorý je v právnom štáte neaprobovateľný, pretože by mohol viesť k rozdielnym rozhodnutiam v rovnakej veci, čo by malo negatívne (a len obťažne odstrániteľné) dôsledky na právnu istotu, ktorá tvorí integrálnu súčasť princípov právneho štátu. 10. Ústavný súd na tomto mieste pripomína právny názor, ktorý opakovane vo svojej judikatúre vyslovil (zdôrazňujúc pritom závery rozsudku Európskeho súdu pre ľudské práva z 12. 11. 2002 vo veci Zvolský a Zvolská v. Česká republika, sťažnosť č. 46129/99, najmä jeho body 51, 53, 54) a podľa ktorého, majúc na zreteli účel základného práva na súdnu ochranu zaručeného čl. 46 ods. 1 ústavy, v prípade procesného rozhodnutia najvyššieho súdu o dovolaní je sťažovateľovi lehota na podanie sťažnosti ústavnému súdu považovaná za zachovanú aj vo vzťahu k predchádzajúcemu právoplatnému rozhodnutiu (t. j. napadnutému uzneseniu) odvolacieho súdu (porov. napr. III. ÚS 114/2010, I. ÚS 165/2010). 11. S ohľadom na už uvedené ústavný súd odmietol sťažnosť podľa § 25 ods. 2 v spojení s § 53 ods. 1 zákona o ústavnom súde pre neprípustnosť. Za daných okolností ústavný súd sťažovateľovi neustanovoval advokáta na zastupovanie v konaní pred ústavným súdom, pretože by to bolo neúčelné. P o u č e n i e : Proti tomuto rozhodnutiu nemožno podať opravný prostriedok. V Košiciach 14. júna 2018</w:t>
      </w:r>
    </w:p>
    <w:p>
      <w:r>
        <w:t>4</w:t>
      </w:r>
    </w:p>
    <w:p/>
    <w:p>
      <w:r>
        <w:t>Zdroj: KAUZIS.SK – https://www.kauzis.sk/judikatura/r/ECLI:SK:USSR:2018:2.US.303.2018.1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