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44/2018 z 2. 5. 2018</w:t>
      </w:r>
    </w:p>
    <w:p>
      <w:r>
        <w:t>Nález Ústavného súdu SR z 2. mája 2018, sp. zn. III. ÚS 44/2018, ECLI:SK:USSR:2018:3.US.44.2018.2</w:t>
      </w:r>
    </w:p>
    <w:p>
      <w:r>
        <w:t>Súd: Ústavný súd Slovenskej republiky</w:t>
      </w:r>
    </w:p>
    <w:p>
      <w:r>
        <w:t>Spisová značka: III. ÚS 44/2018</w:t>
      </w:r>
    </w:p>
    <w:p>
      <w:r>
        <w:t>ECLI: ECLI:SK:USSR:2018:3.US.44.2018.2</w:t>
      </w:r>
    </w:p>
    <w:p>
      <w:r>
        <w:t>Dátum vydania: 2. 5.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44/2018-25 Ústavný súd Slovenskej republiky na neverejnom zasadnutí 2. mája 2018 v senáte zloženom z predsedu Rudolfa Tkáčika, zo sudkyne Jany Baricovej a sudcu Mojmíra Mamojku prerokoval sťažnosť obchodnej spoločnosti SPRAVBYT, s. r. o., Hurbanova 18, Bardejov, zastúpenej advokátom doc. JUDr. Jozefom Sotolářom, PhD., Južná trieda 1, Košice,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Bardejov v konaní vedenom pod sp. zn. 2 C 225/2006 a takto rozhodol: 1. Základné právo obchodnej spoločnosti SPRAVBYT, s. r. o., na prerokovanie veci bez zbytočných prieťahov podľa čl. 48 ods. 2 Ústavy Slovenskej republiky a právo na prejednanie jej záležitosti v primeranej lehote podľa čl. 6 ods. 1 Dohovoru o ochrane ľudských práv a základných slobôd postupom Okresného súdu Bardejov v konaní vedenom pod sp. zn. 2 C 225/2006 p o r u š e n é b o l i .</w:t>
      </w:r>
    </w:p>
    <w:p>
      <w:r>
        <w:t>2.</w:t>
      </w:r>
    </w:p>
    <w:p>
      <w:r>
        <w:t>Okresnému</w:t>
      </w:r>
    </w:p>
    <w:p>
      <w:r>
        <w:t>súdu</w:t>
      </w:r>
    </w:p>
    <w:p>
      <w:r>
        <w:t>Bardejov</w:t>
      </w:r>
    </w:p>
    <w:p>
      <w:r>
        <w:t>prikazuje,</w:t>
      </w:r>
    </w:p>
    <w:p>
      <w:r>
        <w:t>aby</w:t>
      </w:r>
    </w:p>
    <w:p>
      <w:r>
        <w:t>v</w:t>
      </w:r>
    </w:p>
    <w:p>
      <w:r>
        <w:t>konaní</w:t>
      </w:r>
    </w:p>
    <w:p>
      <w:r>
        <w:t>vedenom</w:t>
      </w:r>
    </w:p>
    <w:p>
      <w:r>
        <w:t>o.,</w:t>
      </w:r>
    </w:p>
    <w:p>
      <w:r>
        <w:t>priznáva</w:t>
      </w:r>
    </w:p>
    <w:p>
      <w:r>
        <w:t>finančné</w:t>
      </w:r>
    </w:p>
    <w:p>
      <w:r>
        <w:t>pod sp. zn. 2 C 225/2006 konal bez zbytočných prieťahov. 3.</w:t>
      </w:r>
    </w:p>
    <w:p>
      <w:r>
        <w:t>Obchodnej</w:t>
      </w:r>
    </w:p>
    <w:p>
      <w:r>
        <w:t>spoločnosti</w:t>
      </w:r>
    </w:p>
    <w:p>
      <w:r>
        <w:t>SPRAVBYT,</w:t>
      </w:r>
    </w:p>
    <w:p>
      <w:r>
        <w:t>s.</w:t>
      </w:r>
    </w:p>
    <w:p>
      <w:r>
        <w:t>r.</w:t>
      </w:r>
    </w:p>
    <w:p>
      <w:r>
        <w:t>zadosťučinenie v sume 300 € (slovom tristo eur), ktoré j e Okresný súd Bardejov p o v i n n ý zaplatiť jej do dvoch mesiacov od právoplatnosti tohto rozhodnutia. 4. Okresný súd Bardejov j e</w:t>
      </w:r>
    </w:p>
    <w:p>
      <w:r>
        <w:t>povinný</w:t>
      </w:r>
    </w:p>
    <w:p>
      <w:r>
        <w:t>uhradiť obchodnej spoločnosti</w:t>
      </w:r>
    </w:p>
    <w:p>
      <w:r>
        <w:t>SPRAVBYT, s. r. o., trovy právneho zastúpenia v sume 374,81 € (slovom tristosedemdesiatštyri eur a osemdesiatjeden centov) na účet jej právneho zástupcu doc. JUDr. Jozefa Sotolářa, PhD., Južná trieda 1, Košice, do dvoch mesiacov od právoplatnosti tohto rozhodnutia. Odôvodnenie: I. 1. Ústavný súd Slovenskej republiky (ďalej len „ústavný súd“) uznesením č. k. III. ÚS 44/2018-10 z 30. januára 2018 prijal na ďalšie konanie sťažnosť obchodnej spoločnosti SPRAVBYT, s. r. o., Hurbanova 18, Bardejov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Bardejov (ďalej len „okresný súd“) v konaní vedenom pod sp. zn. 2 C 225/2006 (ďalej aj „napadnuté konanie“). 2.</w:t>
      </w:r>
    </w:p>
    <w:p>
      <w:r>
        <w:t>Sťažovateľka</w:t>
      </w:r>
    </w:p>
    <w:p>
      <w:r>
        <w:t>v sťažnosti</w:t>
      </w:r>
    </w:p>
    <w:p>
      <w:r>
        <w:t>uviedla,</w:t>
      </w:r>
    </w:p>
    <w:p>
      <w:r>
        <w:t>že</w:t>
      </w:r>
    </w:p>
    <w:p>
      <w:r>
        <w:t>v napadnutom konaní</w:t>
      </w:r>
    </w:p>
    <w:p>
      <w:r>
        <w:t>vedenom</w:t>
      </w:r>
    </w:p>
    <w:p>
      <w:r>
        <w:t>pred okresným súdom, v ktorom je v procesnej pozícii žalobcu „o zaplatenie sumy 435,27 € s príslušenstvom“, dochádza k zbytočným prieťahom. Poukázala na to, že žaloba bola</w:t>
      </w:r>
    </w:p>
    <w:p>
      <w:r>
        <w:t>2</w:t>
      </w:r>
    </w:p>
    <w:p>
      <w:r>
        <w:t>podaná 31. októbra 2006, napadnuté konanie teda trvá už viac ako 11 rokov. Sťažovateľka uviedla jednotlivé obdobia nečinnosti okresného súdu, pričom celková doba jeho nečinnosti má byť viac ako 5 rokov. Tiež vytkla, že napadnuté konanie je poznačené roztrieštenosťou a nesústredenosťou a okresný súd do podania sťažnosti vo veci nerozhodol. 3. Pokiaľ ide o zložitosť predmetnej veci, sťažovateľka uviedla, že „Z hľadiska skutkového nevykazuje vec žiadnu zvláštnu zložitosť“ a ani po právnej stránke vec „nevykazuje takú mieru zložitosti, ktorá by odôvodňovala niekoľkoročnú dobu konania“. Tiež konštatovala, že svojím správaním neprispela k prieťahom v konaní pred okresným súdom. 4. Na základe uvedených skutočností sťažovateľka navrhla, aby ústavný súd v náleze vyslovil, že okresný súd v napadnutom konaní porušil jej základné právo podľa čl. 48 ods. 2 ústavy a právo podľa čl. 6 ods. 1 dohovoru, aby prikázal okresnému súdu konať vo veci bez zbytočných prieťahov a zaplatiť sťažovateľke finančné zadosťučinenie vo výške 5 000 €, ako aj náhradu trov konania. 5. Na výzvu ústavného súdu sa podaním sp. zn. 1 SprO 365/2018 z 23. februára 2018 doručeným ústavnému súdu 5. marca 2018 vyjadrila k sťažnosti predsedníčka okresného súdu, v ktorom uviedla chronologický prehľad jednotlivých úkonov okresného súdu. 6. Predsedníčka okresného súdu tiež poukázala na nasledujúce skutočnosti: „a/ Prekážky postupu... súviseli s prerušením konania do právoplatného vyriešenia otázky správcovstva bytového domu, t.j. od 18.02.2010 do 24.04.2012. Bolo potrebné vyčkať na právoplatnosť konania vedeného pod spisovou značkou 4C/4/2007 a do ktorého skončenia bolo toto konanie prerušené a ktorého výsledky mali vplyv na právne posúdenie základu nároku žalobcu v tomto konaní. b/ Sťažovateľ sám spomaľoval samotnú dĺžku celého konania, a to svojimi procesnými návrhmi (na pripustenie ďalšieho účastníka konania, na spojenie veci na spoločné konanie), opakovanými žiadosťami na odročenie už nariadeného pojednávania</w:t>
      </w:r>
    </w:p>
    <w:p>
      <w:r>
        <w:t>3</w:t>
      </w:r>
    </w:p>
    <w:p>
      <w:r>
        <w:t>z dôvodu ospravedlnenia sa právneho zástupcu žalobcu). Aj keď vec doposiaľ nie je právoplatne skončená, dňa 29.01.2018 bolo vo veci meritórne rozsudkom rozhodnuté. c/ Ide o skutkovo a právne zložitejšiu právnu vec. Vo veci bolo potrebné vykonať rozsiahlejšie dokazovanie. Som toho názoru, že zo strany Okresného súdu Bardejov pri vybavovaní veci vedenej pod spisovou značkou 2C/225/2006 k subjektívne zavineným prieťahov nedošlo.“ 7. Zo strany okresného súdu bolo tiež vytknuté, že sťažovateľka sa pred podaním sťažnosti ústavnému súdu nedomáhala zjednania nápravy u predsedníčky okresného súdu, čo je zákonný predpoklad pre podanie ústavnej sťažnosti v zmysle § 53 ods. 1 zákona o ústavnom súde. 8. Predsedníčka okresného súdu napokon vo vyjadrení poukázala aj na opakované personálne zmeny, enormné pracovné zaťaženie konajúcich sudcov, ako aj na dlhodobú veľkú fluktuáciu sudcov na okresnom súde. 9. Predsedníčka okresného súdu zároveň vyslovila súhlas s upustením od ústneho pojednávania v konaní o prijatej sťažnosti v zmysle § 30 ods. 2 zákona o ústavnom súde. 10. K vyjadreniu predsedníčky okresného súdu zaujala na základe výzvy ústavného súdu stanovisko aj sťažovateľka. Vo svojom podaní doručenom ústavnému súdu 6. apríla 2018 poukázala na svoju argumentáciu a dôvody uvedené v samotnej ústavnej sťažnosti, a tiež zdôraznila účelovosť vyjadrenia okresného súdu bez reálnej znalosti spisu. Zároveň opäť uviedla, že skutková a právna zložitosť veci nie je daná, keďže išlo o štandardnú žalobu o plnenie, a za ospravedlňujúci argument nemožno považovať ani fluktuáciu sudcov. 11. Právny zástupca sťažovateľky zároveň vyslovil súhlas s upustením od ústneho pojednávania v konaní o prijatej sťažnosti v zmysle § 30 ods. 2 zákona o ústavnom súde. 12. Ústavný súd so súhlasom účastníkov konania podľa § 30 ods. 2 zákona o ústavnom súde upustil od ústneho pojednávania v danej veci, pretože po oboznámení</w:t>
      </w:r>
    </w:p>
    <w:p>
      <w:r>
        <w:t>4</w:t>
      </w:r>
    </w:p>
    <w:p>
      <w:r>
        <w:t>sa s ich vyjadreniami, ako aj s obsahom súdneho spisu dospel k názoru, že od tohto pojednávania nemožno očakávať ďalšie objasnenie veci. II. 13.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sťažovateľkou označených práv malo dôjsť postupom okresného súdu v napadnutom konaní. 15.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16.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w:t>
      </w:r>
    </w:p>
    <w:p>
      <w:r>
        <w:t>5</w:t>
      </w:r>
    </w:p>
    <w:p>
      <w:r>
        <w:t>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IV. ÚS 365/04). 17. Základnou povinnosťou súdu a sudcu je preto zabezpečiť taký procesný postup v súdnom konaní, ktorý čo najskôr odstráni stav právnej neistoty, kvôli ktorému sa strana sporu obrátila na súd so žiadosťou o jeho rozhodnutie. 18.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 100 ods. 1 Občianskeho súdneho poriadku účinného do 30. júna 2016). 19.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20. Pokiaľ ide o právnu a faktickú zložitosť veci, kde je sťažovateľka žalobkyňou v konaní o zaplatenie sumy 435,27 € s príslušenstvom, ústavný súd konštatuje, že obdobné</w:t>
      </w:r>
    </w:p>
    <w:p>
      <w:r>
        <w:t>6</w:t>
      </w:r>
    </w:p>
    <w:p>
      <w:r>
        <w:t>konania možno zaradiť k štandardnej agende všeobecného súdnictva, preto dĺžka konania nebola závislá od skutkovej či právnej náročnosti prerokovávanej veci. 21. Ďalším kritériom, podľa ktorého ústavný súd zisťoval existenciu zbytočných prieťahov v napadnutom konaní, bolo správanie sťažovateľky ako strany v tomto súdnom konaní. Ústavný súd konštatuje, že sťažovateľka čiastočne tiež prispela k doterajšej dĺžke napadnutého konania, a to nedostavením sa, resp. nedostavením sa jej právneho zástupcu na pojednávania konané 27. júna 2007, 17. decembra 2008, 17. apríla 2009, 24. apríla 2013 a 16. marca 2017, ako aj žiadosťou o odročenie pojednávaní nariadených na 28. október 2016 a 11. september 2017. Tieto skutočnosti ústavný súd zohľadnil pri rozhodovaní o primeranom finančnom zadosťučinení. 22. Pokiaľ okresný súd sťažovateľke vyčíta, že sama spomaľovala priebeh napadnutého konania uplatňovaním rôznych procesných návrhov, ústavný súd poukazuje na to, že využitie možností daných sťažovateľke procesnými predpismi na presadzovanie a uplatňovanie jej práv v súdnom konaní môže síce spôsobiť predĺženie priebehu konania, nemožno ho však kvalifikovať ako postup, ktorého dôsledkom sú zbytočné prieťahy (m. m. I. ÚS 31/01). 23. Napokon ústavný súd hodnotil postup okresného súdu z hľadiska existencie zbytočných prieťahov v doterajšom priebehu konania a zistil, že z obsahu predloženého súdneho spisu a prehľadu jednotlivých úkonov okresného súdu vyplývajú viaceré dlhšie obdobia medzi jednotlivými úkonmi súdu. Po odročení pojednávania konaného 27. júna 2007 bol okresný súd nečinný až do 8. februára 2008, keď bol nariadený ďalší termín pojednávania, teda takmer 7 a pol mesiaca. Po doručení vyjadrenia jednej zo strán 15. júna 2009 okresný súd vykonal úkon až 9. novembra 2009, teda takmer po 5 mesiacoch, keď bol daný pokyn na pripojenie uznesenia Krajského súdu v Prešove, ktorým bolo potvrdené uznesenie o prerušení konania v obdobnej veci. Po pripojení uvedeného uznesenia 10. novembra 2009 okresný súd konanie prerušil 18. februára 2010, teda po 3 mesiacoch. Napriek tomu, že konanie, kvôli ktorému bolo prerušené napadnuté konanie, právoplatne skončilo už 14. apríla 2011, okresný súd uznesenie o pokračovaní v napadnutom konaní</w:t>
      </w:r>
    </w:p>
    <w:p>
      <w:r>
        <w:t>7</w:t>
      </w:r>
    </w:p>
    <w:p>
      <w:r>
        <w:t>vydal až 3. apríla 2012, teda takmer po jednom roku. Nečinnosťou sa vyznačovalo aj obdobie od 29. októbra 2013, keď bolo okresnému súdu doručené vyjadrenie žalovaných k návrhu na prerušenie konania, do 16. septembra 2014, keď bolo vydané uznesenie o zamietnutí návrhu na prerušenie konania, teda v dĺžke 10 a pol mesiaca. 24. Na základe uvedených skutočností celková doba nečinnosti okresného súdu predstavuje približne 3 roky a 2 mesiace. 25. Pokiaľ ide o obranu okresného súdu spočívajúcu v argumentácii o opakovaných personálnych zmenách, o enormnom pracovnom zaťažení konajúcich sudcov a o dlhodobej veľkej fluktuácii sudcov na okresnom súde,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26. Vychádzajúc z týchto skutočností, ústavný súd dospel k záveru, že doterajším postupom okresného súdu v konaní vedenom pod sp. zn. 2 C 225/2006 došlo k zbytočným prieťahom, a tým aj k porušeniu základného práva sťažovateľky na prerokovanie veci bez zbytočných prieťahov podľa čl. 48 ods. 2 ústavy a práva na prejednanie jej záležitosti v primeranej lehote podľa čl. 6 ods. 1 dohovoru. 27. Ústavný súd na základe svojho zistenia, že postupom okresného súdu došlo k porušeniu označených práv sťažovateľky, mu prikázal, aby v konaní vedenom pod sp. zn. 2 C 225/2006 konal bez zbytočných prieťahov, pretože označená vec nebola v čase rozhodovania ústavného súdu o sťažnosti sťažovateľky právoplatne skončená.</w:t>
      </w:r>
    </w:p>
    <w:p>
      <w:r>
        <w:t>8</w:t>
      </w:r>
    </w:p>
    <w:p>
      <w:r>
        <w:t>III. 28. Podľa čl. 127 ods. 3 ústavy ústavný súd môže svojím rozhodnutím, ktorým vyhovie sťažnosti, priznať tomu, koho práva podľa odseku 1 boli porušené, primerané finančné zadosťučinenie. 29. Podľa § 50 ods. 3 zákona o ústavnom súde ak sa sťažovateľ domáha primeraného finančného zadosťučinenia, musí uviesť rozsah, ktorý požaduje, a z akých dôvodov sa ho domáha. 30.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31. Sťažovateľka v sťažnosti žiadala o priznanie primeraného finančného zadosťučinenia v sume 5 000 €, čo odôvodnila celkovou dĺžkou napadnutého konania, obdobiami nedôvodnej nečinnosti okresného súdu a právnou neistotou, v dôsledku ktorej jej vzniká škoda spočívajúca v ušlom zisku. 32.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33. Pri určení primeraného finančného zadosťučinenia ústavný súd vychádzal zo zásad spravodlivosti aplikovaných ESĽP, ktorý spravodlivé finančné zadosťučinenie podľa čl. 41 dohovoru priznáva so zreteľom na konkrétne okolnosti prípadu.</w:t>
      </w:r>
    </w:p>
    <w:p>
      <w:r>
        <w:t>9</w:t>
      </w:r>
    </w:p>
    <w:p>
      <w:r>
        <w:t>34. Vzhľadom na doterajšiu dĺžku konania vedeného okresným súdom, ako aj na jeho neodôvodnenú nečinnosť v trvaní približne 3 rokov a 2 mesiacov, berúc do úvahy predmet konania na okresnom súde, správanie sťažovateľky, ako aj všetky okolnosti daného prípadu, ústavný súd považoval priznanie sumy 300 € pre sťažovateľku za primerané finančné zadosťučinenie podľa § 56 ods. 4 zákona o ústavnom súde. 35. Ústavný súd napokon rozhodol aj o úhrade trov konania sťažovateľky, ktoré jej vznikli v dôsledku právneho zastúpenia pred ústavným súdom. Právny zástupca sťažovateľky si uplatnil trovy konania, ktoré vyčíslil v celkovej sume 374,81 €. 36.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37. Sťažovateľkou uplatnená suma trov konania neprevyšuje sumu vypočítanú ústavným súdom, preto jej ústavný súd priznal náhradu trov konania v požadovanej sume. 38. Právny zástupca sťažovateľky si v stanovisku k vyjadreniu predsedníčky okresného súdu doručenom ústavnému súdu 6. apríla 2018 uplatnil trovy konania aj za tento úkon právnej služby vo výške 153,50 € vrátane režijného paušálu 9,21 € a dane z pridanej hodnoty. Ústavný súd náhradu trov konania za uvedený úkon nepriznal, keďže v stanovisku sťažovateľka prostredníctvom svojho právneho zástupcu neuviedla žiadne nové skutočnosti alebo právne hodnotenia, ktoré by boli spôsobilé podstatne ovplyvniť konečný úsudok ústavného súdu o predmete konania.</w:t>
      </w:r>
    </w:p>
    <w:p>
      <w:r>
        <w:t>10</w:t>
      </w:r>
    </w:p>
    <w:p>
      <w:r>
        <w:t>39. Priznanú náhradu trov právneho zastúpenia je okresný súd povinný uhradiť na účet právneho zástupcu sťažovateľky (§ 31a ods. 1 zákona o ústavnom súde v spojení s § 263 ods. 1 CSP) v lehote dvoch mesiacov od právoplatnosti tohto rozhodnutia. 40.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mája 2018</w:t>
      </w:r>
    </w:p>
    <w:p>
      <w:r>
        <w:t>11</w:t>
      </w:r>
    </w:p>
    <w:p/>
    <w:p>
      <w:r>
        <w:t>Zdroj: KAUZIS.SK – https://www.kauzis.sk/judikatura/r/ECLI:SK:USSR:2018:3.US.44.2018.2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