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ECLI:SK:USSR:2020:PL.US.4.2020.13</w:t>
      </w:r>
    </w:p>
    <w:p>
      <w:r>
        <w:t>Súd: Ústavný súd Slovenskej republiky</w:t>
      </w:r>
    </w:p>
    <w:p>
      <w:r>
        <w:t>Spisová značka: PL. ÚS 4/2020</w:t>
      </w:r>
    </w:p>
    <w:p>
      <w:r>
        <w:t>ECLI: ECLI:SK:USSR:2020:PL.US.4.2020.13</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4/2020-217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 sudcu Okresného súdu Bratislava III, s prerušeným výkonom funkcie sudcu, takto rozhodol: Ústavný súd Slovenskej republiky n e d á v a s ú h l a s na vzatie do väzby sudcu Okresného súdu Bratislava III , s prerušeným výkonom funkcie sudcu, stíhaného ako obvineného na základe uznesenia prokurátorky Úradu špeciálnej prokuratúry Generálnej prokuratúry Slovenskej republiky č. k. VII/3 Gv 76/19/1000-57 z 9. marca 2020, v súvislosti so vznesením ktorého bola obmedzená jeho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 sudcu Okresného súdu Bratislava III, s prerušeným výkonom funkcie sudcu (ďalej aj „dotknutý sudca“).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Z obsahu žiadosti generálneho prokurátora vyplýva, že uznesením prokurátorky Úradu špeciálnej prokuratúry Generálnej prokuratúry Slovenskej republiky č. k. VII/3 Gv 76/19/1000-57 z 9. marca 2020 (ďalej aj „uznesenie o obvinení“) bolo podľa § 206 ods. 1 Trestného poriadku s poukazom na § 207a Trestného poriadku vznesené obvinenie , sudcovi Okresného súdu Bratislava III, s prerušeným výkonom funkcie sudcu, za prečin podplácania podľa § 333 ods. 1 a 2 písm. b) Trestného zákona v bode 29 výrokovej časti uznesenia, a to na tom základe, že: «</w:t>
      </w:r>
    </w:p>
    <w:p>
      <w:r>
        <w:t>v presne nezistený deň v roku 2017 v priestoroch Justičného</w:t>
      </w:r>
    </w:p>
    <w:p>
      <w:r>
        <w:t>paláca v Bratislave, na ul. Záhradníckej č. 10 v súvislosti s rozhodovaním vo viacerých právnych veciach, v ktorých vystupovali ako strany konania a Carlton Property, s.r.o., Hviezdoslavovo nám. 3, 811 02 Bratislava, IČO: 36 860 492, vedených na Okresnom súde Bratislava I pod doteraz nezistenými spisovými značkami, sľúbil</w:t>
      </w:r>
    </w:p>
    <w:p>
      <w:r>
        <w:t>sudcovi vyššie uvedeného súdu bližšie</w:t>
      </w:r>
    </w:p>
    <w:p>
      <w:r>
        <w:t>nešpecifikovaný úplatok so slovami „vedia sa veľmi dobre a veľkoryso odmeniť“ za to, že tento ako podpredseda daného súdu z titulu svojej funkcie bude pôsobiť na zákonných sudcov, ktorým boli pridelené vyššie uvedené súdne konania a to na základe priamych pokynov od</w:t>
      </w:r>
    </w:p>
    <w:p>
      <w:r>
        <w:t>a v prospech</w:t>
      </w:r>
    </w:p>
    <w:p>
      <w:r>
        <w:t>.»</w:t>
      </w:r>
    </w:p>
    <w:p>
      <w:r>
        <w:t>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w:t>
      </w:r>
    </w:p>
    <w:p>
      <w:r>
        <w:t>3</w:t>
      </w:r>
    </w:p>
    <w:p>
      <w:r>
        <w:t>a jednak vznesenia obvinenia na základe dostatočne odôvodnených právnych záverov, že páchateľom trestného činu je dotknutý sudca. Generálny prokurátor vo svojej žiadosti uvádza, že sú splnené všetky zákonné predpoklady na to, aby ústavný súd udelil súhlas na vzatie do väzby, pretože existujú dôvody väzby podľa § 71 ods. 1 písm. b) a c) Trestného poriadku. Vo vzťahu k dotknutému sudcovi sa v podanej žiadosti k dôvodnosti väzby uvádza: „Menovaný je obvinený pre svoje konanie v rámci konania hotela Carlton, kedy aktívne vyhľadal sudcu</w:t>
      </w:r>
    </w:p>
    <w:p>
      <w:r>
        <w:t>a požiadal ho, aby ako podpredseda súdu ovplyvnil zákonné</w:t>
      </w:r>
    </w:p>
    <w:p>
      <w:r>
        <w:t>sudkyne v daných konaniach výmenou za nešpecifikovanú odmenu. osobný spor s osobou</w:t>
      </w:r>
    </w:p>
    <w:p>
      <w:r>
        <w:t>vzhľadom na</w:t>
      </w:r>
    </w:p>
    <w:p>
      <w:r>
        <w:t>, čo je strana konania, túto žiadosť odmietol. Je jasné,</w:t>
      </w:r>
    </w:p>
    <w:p>
      <w:r>
        <w:t>že konanie</w:t>
      </w:r>
    </w:p>
    <w:p>
      <w:r>
        <w:t>je jednoznačne korupčné a teda neprijateľné, pričom treba</w:t>
      </w:r>
    </w:p>
    <w:p>
      <w:r>
        <w:t>dodať, že</w:t>
      </w:r>
    </w:p>
    <w:p>
      <w:r>
        <w:t>bol v tom čase predsedom Okresného súdu Bratislava I. Z výsluchu</w:t>
      </w:r>
    </w:p>
    <w:p>
      <w:r>
        <w:t>svedka</w:t>
      </w:r>
    </w:p>
    <w:p>
      <w:r>
        <w:t>vyplýva aj viacero ďalších podozrení na ďalšie protiprávne konania</w:t>
      </w:r>
    </w:p>
    <w:p>
      <w:r>
        <w:t>obvineného</w:t>
      </w:r>
    </w:p>
    <w:p>
      <w:r>
        <w:t>, ktoré bude potrebné ďalej preveriť. V prípade tohto obvineného je</w:t>
      </w:r>
    </w:p>
    <w:p>
      <w:r>
        <w:t>zaujímavé, že si pozastavil výkon funkcie sudcu a súčasne začal pôsobiť ako advokát. Je teda súčasne sudcom, aj advokátom a je otázne, prečo sa nevzdal funkcie sudcu. Z uvedeného vyplýva dôvodná obava, že menovaný sa práve prostredníctvom zotrvania na funkcií sudcu, bude chcieť pokúšať ovplyvňovať súdne konania, ale aj iné osoby pôsobiace na súdoch. Keďže menovaný nie je obvinený pre svoje pôsobenie vo funkcií sudcu, ale pre de facto korumpovanie, v tejto činnosti môže pokračovať aj ako advokát, keďže má stále dostatočné kontakty v súdnom prostredí. Je preto potrebné stíhať menovaného väzobné tak z dôvodu obavy z ovplyvňovania svedkov (strana konania v kauze Carlton), ale aj pokračovania v trestnej činnosti.“</w:t>
      </w:r>
    </w:p>
    <w:p>
      <w:r>
        <w:t>4</w:t>
      </w:r>
    </w:p>
    <w:p>
      <w:r>
        <w:t>10. Ústavný súd po predbežnom prerokovaní žiadosť generálneho prokurátora prijal na ďalšie konanie uznesením sp. zn. PL. ÚS 4/2020 z 12. marca 2020, ktoré nadobudlo právoplatnosť okamihom jeho prijatia (§ 70 ods. 1 zákona o ústavnom súde).</w:t>
      </w:r>
    </w:p>
    <w:p>
      <w:r>
        <w:t>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 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5</w:t>
      </w:r>
    </w:p>
    <w:p>
      <w:r>
        <w:t>v rozsahu, ktorého hranice sú teleologicky vymedzené postavením a úlohou ústavného sudu 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úloha je vytvoriť ústavnú hrádzu voči prípadným pokusom neústavným spôsobom zasiahnuť do súdnej moci. 16. K takej situácii by mohlo dôjsť napríklad v tom prípade, ak by návrh na vyslovenie súhlasu na vzatie do väzby bol natoľko všeobecný či povrchný, že by z ústavného hľadiska nebolo možno ospravedlniť, prečo je nevyhnutné uprednostniť obmedzenie osobnej slobody sudcu ako reprezentanta nezávislej súdnej moci pred vykonávaním trestného stíhania jeho osoby na slobode. Iba formálne, nie vecné zdôvodnenie návrhu generálneho prokurátora na vyslovenie súhlasu na vzatie sudcu do väzby, obmedzenie sa iba na citáciu zákona bez poskytnutia adekvátnej zrozumiteľnej vysvetľujúcej argumentácie či lakonický prednes dôvodov na trestné stíhanie sudcu či 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na vyslovenie takého úsudku. 17.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obvinenému sudcovi spochybňujú rešpekt k ústavne formulovanej nezávislosti sudcov v miere odôvodňujúcej odopretie žiadaného súhlasu na väzbu.</w:t>
      </w:r>
    </w:p>
    <w:p>
      <w:r>
        <w:t>6</w:t>
      </w:r>
    </w:p>
    <w:p>
      <w:r>
        <w:t>P o u č e n i e : Proti tomuto rozhodnutiu nemožno podať opravný prostriedok. Toto rozhodnutie nadobúda právoplatnosť dňom, v ktorom ústavný súd o žiadosti rozhodol. V Košiciach 12. marca 2020</w:t>
      </w:r>
    </w:p>
    <w:p>
      <w:r>
        <w:t>predseda pléna Ústavného súdu Slovenskej republiky</w:t>
      </w:r>
    </w:p>
    <w:p>
      <w:r>
        <w:t>7</w:t>
      </w:r>
    </w:p>
    <w:p/>
    <w:p>
      <w:r>
        <w:t>Zdroj: KAUZIS.SK – https://www.kauzis.sk/judikatura/r/ECLI:SK:USSR:2020:PL.US.4.2020.13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