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2/2020 z 15. 1. 2020</w:t>
      </w:r>
    </w:p>
    <w:p>
      <w:r>
        <w:t>Uznesenie Ústavného súdu SR z 15. januára 2020, sp. zn. PLs. ÚS 2/2020, ECLI:SK:USSR:2020:PLs.US.2.2020.1</w:t>
      </w:r>
    </w:p>
    <w:p>
      <w:r>
        <w:t>Súd: Ústavný súd Slovenskej republiky</w:t>
      </w:r>
    </w:p>
    <w:p>
      <w:r>
        <w:t>Spisová značka: PLs. ÚS 2/2020</w:t>
      </w:r>
    </w:p>
    <w:p>
      <w:r>
        <w:t>ECLI: ECLI:SK:USSR:2020:PLs.US.2.2020.1</w:t>
      </w:r>
    </w:p>
    <w:p>
      <w:r>
        <w:t>Dátum vydania: 15. 1. 2020</w:t>
      </w:r>
    </w:p>
    <w:p>
      <w:r>
        <w:t>Forma: Uznesenie</w:t>
      </w:r>
    </w:p>
    <w:p>
      <w:r>
        <w:t>Oblasť práva: Ústavné právo</w:t>
      </w:r>
    </w:p>
    <w:p>
      <w:pPr>
        <w:pStyle w:val="Heading2"/>
      </w:pPr>
      <w:r>
        <w:t>Text rozhodnutia</w:t>
      </w:r>
    </w:p>
    <w:p>
      <w:r>
        <w:t>SLOVENSKÁ REPUBLIKA</w:t>
      </w:r>
    </w:p>
    <w:p>
      <w:r>
        <w:t>UZNESENIE Ústavného súdu Slovenskej republiky PLs. ÚS 2/2020-7 Ústavný súd Slovenskej republiky na neverejnom zasadnutí pléna 15. januára 2020 - v konaní o ústavnej sťažnosti ; maloletého , a maloletého , právne zastúpených spoločnosťou hbr advokáti s. r. o., Štefánikova 15, Bratislava, v mene ktorej koná Mgr. Milan Brach, ktorou namietajú porušenie základných práv podľa čl. 46 ods. 1 a čl. 48 ods. 2 Ústavy Slovenskej republiky a práva podľa čl. 6 ods. 1 Dohovoru o ochrane ľudských práv a základných slobôd uznesením Krajského súdu v Bratislave sp. zn. 20 CoP 10/2019 z 13. marca 2019 (Rvp 1875/2019), a - v konaní o ústavnej sťažnosti , maloletého , a maloletého , právne zastúpených spoločnosťou hbr advokáti s. r. o., Štefánikova 15, Bratislava, v mene ktorej koná Mgr. Milan Brach, ktorou namietajú porušenie základných práv podľa čl. 46 ods. 1 a čl. 48 ods. 2 Ústavy Slovenskej republiky a práva podľa čl. 6 ods. 1 Dohovoru o ochrane ľudských práv a základných slobôd, práv podľa čl. 3 a čl. 12 ods. 1 a 2 Dohovoru o právach dieťaťa a práva podľa čl. 3 Európskeho dohovoru o výkone práv dieťaťa uznesením Krajského súdu v Bratislave sp. zn. 20 CoP 11/2019 z 13. marca 2019 (Rvp 2277/2019), takto rozhodol:</w:t>
      </w:r>
    </w:p>
    <w:p>
      <w:r>
        <w:t>Ústavné sťažnosti vedené Ústavným súdom Slovenskej republiky pod sp. zn. Rvp 1875/2019 a sp. zn. Rvp 2277/2019 s p á j a na spoločné konanie, ktoré bude ďalej vedené pod sp. zn. Rvp 1875/2019. Odôvodnenie: 1. Ústavnému súdu Slovenskej republiky (ďalej len „ústavný súd“) bola 21. októbra 2019 doručená ústavná sťažnosť , maloletého , a maloletého (ďalej len „sťažovatelia“), ktorou namietali porušenie základných práv podľa čl. 46 ods. 1 a čl. 48 ods. 2 Ústavy Slovenskej republiky (ďalej len „ústava“) a práva podľa čl. 6 ods. 1 Dohovoru o ochrane ľudských práv a základných slobôd (ďalej len „dohovor“) uznesením Krajského súdu v Bratislave (ďalej len „krajský súd“) sp. zn. 20 CoP 10/2019 z 13. marca 2019. Predmetná ústavná sťažnosť je vedená ústavným súdom pod sp. zn. Rvp 1875/2019 a bola pridelená sudcovi spravodajcovi Mojmírovi Mamojkovi, ktorý je podľa Rozvrhu práce Ústavného súdu Slovenskej republiky na obdobie od 1. januára 2020 do 31. decembra 2020 (ďalej len „rozvrh práce“) členom tretieho senátu ústavného súdu. 2. Dňa 16. decembra 2019 bola ústavnému súdu doručená ústavná sťažnosť tých istých sťažovateľov, ktorou namietali porušenie základných práv podľa čl. 46 ods. 1 a čl. 48 ods. 2 ústavy, práva podľa čl. 6 ods. 1 dohovoru, práv podľa čl. 3 a čl. 12 ods. 1 a 2 Dohovoru o právach dieťaťa a práva podľa čl. 3 Európskeho dohovoru o výkone práv dieťaťa uznesením krajského súdu sp. zn. 20 CoP 11/2019 z 13. marca 2019. Predmetná ústavná sťažnosť je vedená ústavným súdom pod sp. zn. Rvp 2277/2019 a bola pridelená sudkyni spravodajkyni Jane Laššákovej, ktorá je podľa rozvrhu práce členkou druhého senátu ústavného súdu. 3. Po preskúmaní týchto ústavných sťažností ústavný súd zistil, že obe namietajú porušenie práv totožným orgánom verejnej moci (napadnuté uznesenia krajského súdu),</w:t>
      </w:r>
    </w:p>
    <w:p>
      <w:r>
        <w:t>2</w:t>
      </w:r>
    </w:p>
    <w:p>
      <w:r>
        <w:t>smerujú teda proti tomu istému orgánu verejnej moci, vychádzajú z totožných skutkových a právnych okolností vecí a rozsah práv, ktorých porušenie sťažovatelia namietajú, je v oboch konaniach takmer totožný. Okrem uvedeného je totožný aj právny zástupca sťažovateľov. Zároveň aj ústavná sťažnosť vedená pod sp. zn. Rvp 2277/2019 obsahuje návrh sťažovateľov na spojenie oboch ústavných sťažností. 4. Podľa čl. 140 ústavy podrobnosti o organizácii ústavného súdu, o spôsobe konania pred ním a o postavení jeho sudcov ustanoví zákon. Týmto zákonom je s účinnosťou od 1. marca 2019 zákon č. 314/2018 Z. z. o Ústavnom súde Slovenskej republiky a o zmene a doplnení niektorých zákonov (ďalej len „zákon o ústavnom súde“). 5. Podľa § 62 zákona o ústavnom súde ak tento zákon v piatej časti alebo šiestej časti neustanovuje inak a povaha veci to nevylučuje, vzťahuje sa na konanie pred ústavným súdom podľa povahy veci primerane Civilný sporový poriadok (ďalej len „CSP“). 6.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7. Podľa § 7 ods. 1 písm. e) zákona o ústavnom súde a čl. II bodu 10 rozvrhu práce v záujme hospodárnosti konania môže plénum ústavného súdu rozhodnúť o spojení vecí patriacich do pôsobnosti senátov ústavného súdu, ktoré boli pridelené členom rôznych senátov ako sudcom spravodajcom, na spoločné konanie, ak tieto veci spolu skutkovo alebo právne (z hľadiska predmetu konania) súvisia alebo sa týkajú tých istých účastníkov. Návrh na rozhodnutie o spojení môže plénu ústavného súdu podať sudca spravodajca vo veci, ktorej spojenie s inou vecou sa navrhuje, alebo predseda ústavného súdu. Ak vzhľadom na okolnosti hodné osobitného zreteľa nerozhodne plénum inak, je na spoločné konanie o spojených veciach príslušný ten senát ústavného súdu, ktorého</w:t>
      </w:r>
    </w:p>
    <w:p>
      <w:r>
        <w:t>3</w:t>
      </w:r>
    </w:p>
    <w:p>
      <w:r>
        <w:t>členom je sudca spravodajca v tej zo spájaných vecí, v ktorej začalo konanie na ústavnom súde skôr (§ 41 ods. 2 zákona o ústavnom súde). 8. S prihliadnutím na obsah ústavných sťažností vedených ústavným súdom pod sp. zn. Rvp 1875/2019 a sp. zn. Rvp 2277/2019 a z tohto obsahu vyplývajúcu právnu a skutkovú súvislosť uvedených ústavných sťažností, rozsah označených práv sťažovateľov, ktorých porušenie namietajú, ako aj totožnosť orgánu verejnej moci, proti rozhodnutiam ktorého ústavné sťažnosti smerujú, plénum ústavného súdu v záujme hospodárnosti konania podľa § 62 zákona o ústavnom súde v spojení s § 166 ods. 1 CSP a čl. II bodom 10 rozvrhu práce rozhodlo o spojení týchto vecí na spoločné konanie, ktoré bude ďalej vedené pod sp. zn. Rvp 1875/2019. P o u č e n i e : Proti tomuto rozhodnutiu nemožno podať opravný prostriedok. V Košiciach 15. januára 2020</w:t>
      </w:r>
    </w:p>
    <w:p>
      <w:r>
        <w:t>Ivan Fiačan predseda pléna Ústavného súdu Slovenskej republiky</w:t>
      </w:r>
    </w:p>
    <w:p>
      <w:r>
        <w:t>4</w:t>
      </w:r>
    </w:p>
    <w:p/>
    <w:p>
      <w:r>
        <w:t>Zdroj: KAUZIS.SK – https://www.kauzis.sk/judikatura/r/ECLI:SK:USSR:2020:PLs.US.2.2020.1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