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314/04 z 13. 10. 2004</w:t>
      </w:r>
    </w:p>
    <w:p>
      <w:r>
        <w:t>Uznesenie Ústavného súdu SR z 13. októbra 2004, sp. zn. IV. ÚS 314/04</w:t>
      </w:r>
    </w:p>
    <w:p>
      <w:r>
        <w:t>Súd: Ústavný súd Slovenskej republiky</w:t>
      </w:r>
    </w:p>
    <w:p>
      <w:r>
        <w:t>Spisová značka: IV. ÚS 314/04</w:t>
      </w:r>
    </w:p>
    <w:p>
      <w:r>
        <w:t>Dátum vydania: 13. 10. 2004</w:t>
      </w:r>
    </w:p>
    <w:p>
      <w:r>
        <w:t>Forma: Uznesenie</w:t>
      </w:r>
    </w:p>
    <w:p>
      <w:r>
        <w:t>Oblasť práva: Ústavné právo</w:t>
      </w:r>
    </w:p>
    <w:p>
      <w:pPr>
        <w:pStyle w:val="Heading2"/>
      </w:pPr>
      <w:r>
        <w:t>Text rozhodnutia</w:t>
      </w:r>
    </w:p>
    <w:p>
      <w:r>
        <w:t>SLOVENSKÁ REPUBLIKA</w:t>
      </w:r>
    </w:p>
    <w:p>
      <w:r>
        <w:t>UZNESENIE Ústavného súdu Slovenskej republiky</w:t>
      </w:r>
    </w:p>
    <w:p>
      <w:r>
        <w:t>IV. ÚS 314/04-9 Ústavný súd Slovenskej republiky na neverejnom zasadnutí senátu 13. októbra 2004 predbežne prerokoval sťažnosť Miroslava Kozáneka, bytom Š., ktorou namietal porušenie svojho základného práva postupom Krajského súdu v Trnave v konaní o odvolaní proti rozhodnutiu Sociálnej poisťovne, ústredia Bratislava, a takto rozhodol: Sťažnosť Miroslava Kozáneka o d m i e t a pre nesplnenie zákonom predpísaných náležitostí. Odôvodnenie: Ústavnému súdu Slovenskej republiky (ďalej len „ústavný súd“) bola 9. augusta 2004 doručená sťažnosť Miroslava Kozáneka, bytom Š. (ďalej len „sťažovateľ“), ktorou namietal porušenie jeho základného práva postupom Krajského súdu v Trnave v konaní o odvolaní proti rozhodnutiu Sociálnej poisťovne, ústredia Bratislava. Pretože sťažnosť sťažovateľa nespĺňala náležitosti predpísané zákonom Národnej rady Slovenskej republiky č. 38/1993 Z. z. o organizácii Ústavného súdu Slovenskej republiky, o konaní pred ním a o postavení jeho sudcov v znení neskorších predpisov (ďalej</w:t>
      </w:r>
    </w:p>
    <w:p>
      <w:r>
        <w:t>len „zákon o ústavnom súde“) a nebolo k nej pripojené splnomocnenie na jeho zastupovanie v konaní pred ústavným súdom (§ 20 ods. 2 zákona o ústavnom súde), ústavný súd ho listom zo 7. septembra 2004 vyzval, aby sťažnosť doplnil o chýbajúce náležitosti v zmysle poučenia obsiahnutého v tomto liste a tiež, aby predložil kvalifikované splnomocnenie pre advokáta na jeho zastupovanie pred ústavným súdom. Zároveň ho upozornil, že ak sťažnosť v určenej lehote nedoplní, môže byť odmietnutá podľa § 25 ods. 2 zákona o ústavnom súde. Sťažovateľ na výzvu ústavného súdu, ktorá mu bola doručená 10. septembra 2004, v určenej pätnásťdňovej lehote neodpovedal a neurobil tak ani do dňa predbežného prerokovania sťažnosti.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Ak ústavný súd sťažovateľa na také nedostatky upozornil, uznesenie sa nemusí odôvodniť (§ 25 ods. 2 zákona o ústavnom súde). Keďže sťažnosť sťažovateľa nespĺňala požadované základné náležitosti a sťažovateľ ju ani napriek písomnej výzve nedoplnil, ústavný súd sťažnosť po jej predbežnom prerokovaní podľa § 25 ods. 2 zákona o ústavnom súde z toho dôvodu odmietol. P o u č e n i e : Proti tomuto rozhodnutiu nemožno podať opravný prostriedok. V Košiciach 13. októbra 2004</w:t>
      </w:r>
    </w:p>
    <w:p>
      <w:r>
        <w:t>2</w:t>
      </w:r>
    </w:p>
    <w:p/>
    <w:p>
      <w:r>
        <w:t>Zdroj: KAUZIS.SK – https://www.kauzis.sk/judikatura/r/ussr:b573edda-e11a-48a1-b401-a84f5ec00d55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