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IV. ÚS 28/07 z 29. 3. 2007</w:t>
      </w:r>
    </w:p>
    <w:p>
      <w:r>
        <w:t>Uznesenie Ústavného súdu SR z 29. marca 2007, sp. zn. IV. ÚS 28/07</w:t>
      </w:r>
    </w:p>
    <w:p>
      <w:r>
        <w:t>Súd: Ústavný súd Slovenskej republiky</w:t>
      </w:r>
    </w:p>
    <w:p>
      <w:r>
        <w:t>Spisová značka: IV. ÚS 28/07</w:t>
      </w:r>
    </w:p>
    <w:p>
      <w:r>
        <w:t>Dátum vydania: 29. 3. 2007</w:t>
      </w:r>
    </w:p>
    <w:p>
      <w:r>
        <w:t>Forma: Uznesenie</w:t>
      </w:r>
    </w:p>
    <w:p>
      <w:r>
        <w:t>Oblasť práva: Ústavné právo</w:t>
      </w:r>
    </w:p>
    <w:p>
      <w:pPr>
        <w:pStyle w:val="Heading2"/>
      </w:pPr>
      <w:r>
        <w:t>Text rozhodnutia</w:t>
      </w:r>
    </w:p>
    <w:p>
      <w:r>
        <w:t>SLOVENSKÁ REPUBLIKA</w:t>
      </w:r>
    </w:p>
    <w:p>
      <w:r>
        <w:t>UZNESENIE Ústavného súdu Slovenskej republiky</w:t>
      </w:r>
    </w:p>
    <w:p>
      <w:r>
        <w:t>IV. ÚS 28/07-10 Ústavný súd Slovenskej republiky na neverejnom zasadnutí senátu 29. marca 2007 predbežne prerokoval sťažnosť M. B., H., ktorou namietal porušenie svojho základného práva na prerokovanie veci bez zbytočných prieťahov podľa čl. 48 ods. 2 Ústavy Slovenskej republiky postupom všeobecného súdu v bližšie neoznačenom konaní, a takto rozhodol: Sťažnosť M. B. o d m i e t a pre nesplnenie zákonom predpísaných náležitostí. Odôvodnenie: I. Ústavnému súdu Slovenskej republiky (ďalej len „ústavný súd“) bolo 15. februára 2007 doručené podanie M. B. (ďalej len „sťažovateľ“) označené ako „Náhrada škody za prieťahy v súdnom konaní a následne správcu konkurznej podstaty JUDr. J. J., K.“, ktoré ústavný súd vyhodnotil podľa jeho obsahu ako sťažnosť, ktorou sťažovateľ namietal porušenie svojho základného práva na prerokovanie veci bez zbytočných prieťahov podľa čl. 48 ods. 2 Ústavy Slovenskej republiky v bližšie neoznačenom konaní vedenom všeobecným súdom.</w:t>
      </w:r>
    </w:p>
    <w:p>
      <w:r>
        <w:t>Sťažnosť sťažovateľa nespĺňala náležitosti kvalifikovaného návrhu na začatie konania pred ústavným súdom ustanovené v § 20 ods. 1 a 2 a § 50 zákona Národnej rady Slovenskej republiky č. 38/1993 Z. z. o organizácii Ústavného súdu Slovenskej republiky, o konaní pred ním a o postavení jeho sudcov v znení neskorších predpisov (ďalej len „zákon o ústavnom súde“). Sťažnosť neobsahovala návrh rozhodnutia (petit) vymedzený presne, určito a zrozumiteľne, teda takým spôsobom, aby mohol byť východiskom pre rozhodnutie ústavného súdu v uvedenej veci (II. ÚS 37/02, III. ÚS 78/02, III. ÚS 17/03). Sťažovateľ v sťažnosti neoznačil dostatočne presne základné práva a slobody, ktoré mali byť v uvedených konaniach porušené a k sťažnosti nepripojil splnomocnenie pre konkrétneho advokáta (ním prijaté) na jeho zastupovanie v konaní pred ústavným súdom. Ústavný súd podaním z 5. marca 2007 (doručeným 7. marca 2007) upozornil sťažovateľa na náležitosti kvalifikovaného návrhu na začatie konania pred ústavným súdom, ako aj na skutočnosť, že jeho sťažnosť tieto zákonom predpísané náležitosti nespĺňa. Ústavným súdom bol v tomto podaní súčasne vyzvaný, aby v lehote 14 dní od jeho doručenia odstránil nedostatky svojej sťažnosti a doplnil ju tak, aby spĺňala náležitosti v zmysle príslušných ustanovení zákona o ústavnom súde, pokiaľ nemá byť odmietnutá podľa § 25 ods. 2 zákona o ústavnom súde. Sťažovateľ na výzvu ústavného súdu v stanovenej lehote nereagoval a neurobil tak ani do dňa predbežného prerokovania sťažnosti ústavným súdom. II. Podľa § 25 ods. 1 zákona o ústavnom súde ústavný súd návrh predbežne prerokuje na neverejnom zasadnutí bez prítomnosti navrhovateľa, ak tento zákon neustanovuje inak. Podľa § 25 ods. 2 zákona o ústavnom súde návrhy vo veciach, na prerokovanie ktorých nemá ústavný súd právomoc, návrhy, ktoré nemajú náležitosti predpísané zákonom,</w:t>
      </w:r>
    </w:p>
    <w:p>
      <w:r>
        <w:t>2</w:t>
      </w:r>
    </w:p>
    <w:p>
      <w:r>
        <w:t>neprípustné návrhy alebo návrhy podané niekým zjavne neoprávneným, ako aj návrhy podané oneskorene môže ústavný súd na predbežnom prerokovaní odmietnuť uznesením bez ústneho pojednávania.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Návrh musí podpísať navrhovateľ (navrhovatelia) alebo jeho (ich) zástupca. Podľa odseku 2 citovaného ustanovenia k návrhu na začatie konania sa musí pripojiť splnomocnenie na zastupovanie navrhovateľa advokátom, ak tento zákon neustanovuje inak. V splnomocnení sa musí výslovne uviesť, že sa udeľuje na zastupovanie pred ústavným súdom. Podľa § 50 ods. 1 zákona o ústavnom súde sťažnosť okrem všeobecných náležitostí uvedených v § 20 musí obsahovať označenie: a) ktoré základné práva alebo slobody sa podľa tvrdenia sťažovateľa porušili, b) právoplatného rozhodnutia, opatrenia alebo iného zásahu, ktorým sa porušili základné práva alebo slobody, c) proti komu sťažnosť smeruje. Ústavný súd konštatuje, že sťažnosť sťažovateľa neobsahuje zákonom ustanovené náležitosti kvalifikovaného návrhu na začatie konania pred ústavným súdom. Sťažovateľ aj napriek výzve ústavného súdu z 5. marca 2007 svoju sťažnosť nedoplnil, hoci bol na možnosť jej odmietnutia podľa § 25 ods. 2 zákona o ústavnom súde upozornený. Z uvedených dôvodov ústavný súd sťažnosť podľa § 25 ods. 2 zákona o ústavnom súde odmietol pre nesplnenie zákonom predpísaných náležitostí. P o u č e n i e : Proti tomuto rozhodnutiu nemožno podať opravný prostriedok. V Košiciach 29. marca 2007</w:t>
      </w:r>
    </w:p>
    <w:p>
      <w:r>
        <w:t>3</w:t>
      </w:r>
    </w:p>
    <w:p/>
    <w:p>
      <w:r>
        <w:t>Zdroj: KAUZIS.SK – https://www.kauzis.sk/judikatura/r/ussr:e1c052d5-2acf-4bfa-b882-0b5cf52046bf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